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8695F" w14:textId="77777777" w:rsidR="007512CE" w:rsidRDefault="007512CE"/>
    <w:tbl>
      <w:tblPr>
        <w:tblStyle w:val="Tabelraster"/>
        <w:tblW w:w="13433" w:type="dxa"/>
        <w:tblLayout w:type="fixed"/>
        <w:tblLook w:val="04A0" w:firstRow="1" w:lastRow="0" w:firstColumn="1" w:lastColumn="0" w:noHBand="0" w:noVBand="1"/>
      </w:tblPr>
      <w:tblGrid>
        <w:gridCol w:w="6716"/>
        <w:gridCol w:w="6717"/>
      </w:tblGrid>
      <w:tr w:rsidR="007D3126" w:rsidRPr="00A14012" w14:paraId="00B86964" w14:textId="77777777" w:rsidTr="007512CE">
        <w:trPr>
          <w:trHeight w:val="540"/>
        </w:trPr>
        <w:tc>
          <w:tcPr>
            <w:tcW w:w="13433" w:type="dxa"/>
            <w:gridSpan w:val="2"/>
            <w:shd w:val="clear" w:color="auto" w:fill="92D050"/>
            <w:noWrap/>
          </w:tcPr>
          <w:p w14:paraId="00B86960" w14:textId="77777777" w:rsidR="007512CE" w:rsidRDefault="007512CE" w:rsidP="007512CE">
            <w:pPr>
              <w:spacing w:line="280" w:lineRule="exact"/>
              <w:jc w:val="center"/>
              <w:rPr>
                <w:b/>
                <w:i/>
                <w:color w:val="FFFFFF" w:themeColor="background1"/>
                <w:sz w:val="28"/>
                <w:szCs w:val="18"/>
                <w:lang w:val="nl-NL"/>
              </w:rPr>
            </w:pPr>
          </w:p>
          <w:p w14:paraId="00B86961" w14:textId="77777777" w:rsidR="00CE0A96" w:rsidRDefault="00CE0A96" w:rsidP="00876042">
            <w:pPr>
              <w:spacing w:line="280" w:lineRule="exact"/>
              <w:rPr>
                <w:b/>
                <w:i/>
                <w:color w:val="FFFFFF" w:themeColor="background1"/>
                <w:sz w:val="32"/>
                <w:szCs w:val="18"/>
                <w:lang w:val="nl-NL"/>
              </w:rPr>
            </w:pPr>
            <w:r w:rsidRPr="000221D1">
              <w:rPr>
                <w:b/>
                <w:i/>
                <w:color w:val="FFFFFF" w:themeColor="background1"/>
                <w:sz w:val="32"/>
                <w:szCs w:val="18"/>
                <w:lang w:val="nl-NL"/>
              </w:rPr>
              <w:t xml:space="preserve">Toelichting </w:t>
            </w:r>
            <w:r w:rsidR="00B0539C">
              <w:rPr>
                <w:b/>
                <w:i/>
                <w:color w:val="FFFFFF" w:themeColor="background1"/>
                <w:sz w:val="32"/>
                <w:szCs w:val="18"/>
                <w:lang w:val="nl-NL"/>
              </w:rPr>
              <w:t xml:space="preserve">op </w:t>
            </w:r>
            <w:r w:rsidRPr="000221D1">
              <w:rPr>
                <w:b/>
                <w:i/>
                <w:color w:val="FFFFFF" w:themeColor="background1"/>
                <w:sz w:val="32"/>
                <w:szCs w:val="18"/>
                <w:lang w:val="nl-NL"/>
              </w:rPr>
              <w:t>Model Opstalrecht Zonnestroomsysteem (dakproject) versie 1.0 (2018)</w:t>
            </w:r>
          </w:p>
          <w:p w14:paraId="00B86962" w14:textId="77777777" w:rsidR="006A07A9" w:rsidRPr="000221D1" w:rsidRDefault="006A07A9" w:rsidP="00876042">
            <w:pPr>
              <w:spacing w:line="280" w:lineRule="exact"/>
              <w:rPr>
                <w:b/>
                <w:i/>
                <w:color w:val="FFFFFF" w:themeColor="background1"/>
                <w:sz w:val="32"/>
                <w:szCs w:val="18"/>
                <w:lang w:val="nl-NL"/>
              </w:rPr>
            </w:pPr>
            <w:r>
              <w:rPr>
                <w:b/>
                <w:i/>
                <w:color w:val="FFFFFF" w:themeColor="background1"/>
                <w:sz w:val="32"/>
                <w:szCs w:val="18"/>
                <w:lang w:val="nl-NL"/>
              </w:rPr>
              <w:t xml:space="preserve">Laatste datum van wijziging: </w:t>
            </w:r>
            <w:r w:rsidR="000276AC">
              <w:rPr>
                <w:b/>
                <w:i/>
                <w:color w:val="FFFFFF" w:themeColor="background1"/>
                <w:sz w:val="32"/>
                <w:szCs w:val="18"/>
                <w:lang w:val="nl-NL"/>
              </w:rPr>
              <w:t>10 augustus</w:t>
            </w:r>
            <w:r>
              <w:rPr>
                <w:b/>
                <w:i/>
                <w:color w:val="FFFFFF" w:themeColor="background1"/>
                <w:sz w:val="32"/>
                <w:szCs w:val="18"/>
                <w:lang w:val="nl-NL"/>
              </w:rPr>
              <w:t xml:space="preserve"> 2018.</w:t>
            </w:r>
          </w:p>
          <w:p w14:paraId="00B86963" w14:textId="77777777" w:rsidR="00CE0A96" w:rsidRPr="007512CE" w:rsidRDefault="00CE0A96" w:rsidP="007512CE">
            <w:pPr>
              <w:spacing w:line="280" w:lineRule="exact"/>
              <w:rPr>
                <w:sz w:val="18"/>
                <w:szCs w:val="18"/>
                <w:lang w:val="nl-NL"/>
              </w:rPr>
            </w:pPr>
          </w:p>
        </w:tc>
      </w:tr>
      <w:tr w:rsidR="007512CE" w:rsidRPr="00A14012" w14:paraId="00B86976" w14:textId="77777777" w:rsidTr="007512CE">
        <w:trPr>
          <w:trHeight w:val="540"/>
        </w:trPr>
        <w:tc>
          <w:tcPr>
            <w:tcW w:w="13433" w:type="dxa"/>
            <w:gridSpan w:val="2"/>
            <w:shd w:val="clear" w:color="auto" w:fill="FFFFFF" w:themeFill="background1"/>
            <w:noWrap/>
          </w:tcPr>
          <w:p w14:paraId="00B86965" w14:textId="77777777" w:rsidR="000221D1" w:rsidRPr="000221D1" w:rsidRDefault="000221D1" w:rsidP="00CE0A96">
            <w:pPr>
              <w:spacing w:line="280" w:lineRule="exact"/>
              <w:rPr>
                <w:b/>
                <w:sz w:val="18"/>
                <w:szCs w:val="18"/>
                <w:lang w:val="nl-NL"/>
              </w:rPr>
            </w:pPr>
            <w:r w:rsidRPr="000221D1">
              <w:rPr>
                <w:b/>
                <w:sz w:val="18"/>
                <w:szCs w:val="18"/>
                <w:lang w:val="nl-NL"/>
              </w:rPr>
              <w:t>Algemeen:</w:t>
            </w:r>
          </w:p>
          <w:p w14:paraId="00B86966" w14:textId="77777777" w:rsidR="00941E04" w:rsidRDefault="007512CE" w:rsidP="00CE0A96">
            <w:pPr>
              <w:spacing w:line="280" w:lineRule="exact"/>
              <w:rPr>
                <w:sz w:val="18"/>
                <w:szCs w:val="18"/>
                <w:lang w:val="nl-NL"/>
              </w:rPr>
            </w:pPr>
            <w:r w:rsidRPr="007512CE">
              <w:rPr>
                <w:sz w:val="18"/>
                <w:szCs w:val="18"/>
                <w:lang w:val="nl-NL"/>
              </w:rPr>
              <w:t>Het onderhavige docum</w:t>
            </w:r>
            <w:r w:rsidR="000834CE">
              <w:rPr>
                <w:sz w:val="18"/>
                <w:szCs w:val="18"/>
                <w:lang w:val="nl-NL"/>
              </w:rPr>
              <w:t xml:space="preserve">ent betreft een artikelsgewijze </w:t>
            </w:r>
            <w:r w:rsidRPr="007512CE">
              <w:rPr>
                <w:sz w:val="18"/>
                <w:szCs w:val="18"/>
                <w:lang w:val="nl-NL"/>
              </w:rPr>
              <w:t xml:space="preserve">toelichting bij het </w:t>
            </w:r>
            <w:r w:rsidRPr="00876042">
              <w:rPr>
                <w:b/>
                <w:sz w:val="18"/>
                <w:szCs w:val="18"/>
                <w:lang w:val="nl-NL"/>
              </w:rPr>
              <w:t>Model Opstalrecht Zonnestroomsysteem (dakproject) versie 1.0 (2018)</w:t>
            </w:r>
            <w:r w:rsidRPr="007512CE">
              <w:rPr>
                <w:sz w:val="18"/>
                <w:szCs w:val="18"/>
                <w:lang w:val="nl-NL"/>
              </w:rPr>
              <w:t>. Het model is te gebruiken in het kader van financiering van zonnestroomsystemen</w:t>
            </w:r>
            <w:r w:rsidR="00876042">
              <w:rPr>
                <w:sz w:val="18"/>
                <w:szCs w:val="18"/>
                <w:lang w:val="nl-NL"/>
              </w:rPr>
              <w:t xml:space="preserve"> te realiseren door een exploitant</w:t>
            </w:r>
            <w:r w:rsidRPr="007512CE">
              <w:rPr>
                <w:sz w:val="18"/>
                <w:szCs w:val="18"/>
                <w:lang w:val="nl-NL"/>
              </w:rPr>
              <w:t xml:space="preserve"> </w:t>
            </w:r>
            <w:r w:rsidR="00876042">
              <w:rPr>
                <w:sz w:val="18"/>
                <w:szCs w:val="18"/>
                <w:lang w:val="nl-NL"/>
              </w:rPr>
              <w:t>op een dak</w:t>
            </w:r>
            <w:r w:rsidRPr="007512CE">
              <w:rPr>
                <w:sz w:val="18"/>
                <w:szCs w:val="18"/>
                <w:lang w:val="nl-NL"/>
              </w:rPr>
              <w:t xml:space="preserve"> van een gebouw dat in eigendom toebehoort aan een ander</w:t>
            </w:r>
            <w:r w:rsidR="00AF1872">
              <w:rPr>
                <w:sz w:val="18"/>
                <w:szCs w:val="18"/>
                <w:lang w:val="nl-NL"/>
              </w:rPr>
              <w:t>.</w:t>
            </w:r>
            <w:r w:rsidR="004962EC">
              <w:rPr>
                <w:sz w:val="18"/>
                <w:szCs w:val="18"/>
                <w:lang w:val="nl-NL"/>
              </w:rPr>
              <w:t xml:space="preserve"> </w:t>
            </w:r>
            <w:r w:rsidR="00876042">
              <w:rPr>
                <w:sz w:val="18"/>
                <w:szCs w:val="18"/>
                <w:lang w:val="nl-NL"/>
              </w:rPr>
              <w:t xml:space="preserve">Het model is tot stand gekomen door de Nederlandse Vereniging van Banken en </w:t>
            </w:r>
            <w:r w:rsidR="00941E04">
              <w:rPr>
                <w:sz w:val="18"/>
                <w:szCs w:val="18"/>
                <w:lang w:val="nl-NL"/>
              </w:rPr>
              <w:t>betreft een</w:t>
            </w:r>
            <w:r w:rsidR="00876042">
              <w:rPr>
                <w:sz w:val="18"/>
                <w:szCs w:val="18"/>
                <w:lang w:val="nl-NL"/>
              </w:rPr>
              <w:t xml:space="preserve"> </w:t>
            </w:r>
            <w:r w:rsidR="00941E04">
              <w:rPr>
                <w:sz w:val="18"/>
                <w:szCs w:val="18"/>
                <w:lang w:val="nl-NL"/>
              </w:rPr>
              <w:t>uitgebalanceer</w:t>
            </w:r>
            <w:r w:rsidR="004008CB">
              <w:rPr>
                <w:sz w:val="18"/>
                <w:szCs w:val="18"/>
                <w:lang w:val="nl-NL"/>
              </w:rPr>
              <w:t>d</w:t>
            </w:r>
            <w:r w:rsidR="00941E04">
              <w:rPr>
                <w:sz w:val="18"/>
                <w:szCs w:val="18"/>
                <w:lang w:val="nl-NL"/>
              </w:rPr>
              <w:t xml:space="preserve"> model </w:t>
            </w:r>
            <w:r w:rsidR="003569DC">
              <w:rPr>
                <w:sz w:val="18"/>
                <w:szCs w:val="18"/>
                <w:lang w:val="nl-NL"/>
              </w:rPr>
              <w:t>voor wat betreft</w:t>
            </w:r>
            <w:r w:rsidR="00941E04">
              <w:rPr>
                <w:sz w:val="18"/>
                <w:szCs w:val="18"/>
                <w:lang w:val="nl-NL"/>
              </w:rPr>
              <w:t xml:space="preserve"> de verhouding tussen gebouweigenaar en diens financier en de exploitant en diens financier</w:t>
            </w:r>
            <w:r w:rsidR="0084299C">
              <w:rPr>
                <w:sz w:val="18"/>
                <w:szCs w:val="18"/>
                <w:lang w:val="nl-NL"/>
              </w:rPr>
              <w:t>.</w:t>
            </w:r>
          </w:p>
          <w:p w14:paraId="00B86967" w14:textId="77777777" w:rsidR="006C098F" w:rsidRDefault="006C098F" w:rsidP="00941E04">
            <w:pPr>
              <w:spacing w:line="280" w:lineRule="exact"/>
              <w:rPr>
                <w:b/>
                <w:sz w:val="18"/>
                <w:szCs w:val="18"/>
                <w:lang w:val="nl-NL"/>
              </w:rPr>
            </w:pPr>
            <w:r>
              <w:rPr>
                <w:b/>
                <w:sz w:val="18"/>
                <w:szCs w:val="18"/>
                <w:lang w:val="nl-NL"/>
              </w:rPr>
              <w:t>Wanneer is dit model bruikbaar?</w:t>
            </w:r>
          </w:p>
          <w:p w14:paraId="00B86968" w14:textId="77777777" w:rsidR="006C098F" w:rsidRPr="007512CE" w:rsidRDefault="006C098F" w:rsidP="006C098F">
            <w:pPr>
              <w:spacing w:line="280" w:lineRule="exact"/>
              <w:rPr>
                <w:sz w:val="18"/>
                <w:szCs w:val="18"/>
                <w:lang w:val="nl-NL"/>
              </w:rPr>
            </w:pPr>
            <w:r>
              <w:rPr>
                <w:sz w:val="18"/>
                <w:szCs w:val="18"/>
                <w:lang w:val="nl-NL"/>
              </w:rPr>
              <w:t>Het model is bruikbaar in de volgende situatie</w:t>
            </w:r>
            <w:r w:rsidRPr="007512CE">
              <w:rPr>
                <w:sz w:val="18"/>
                <w:szCs w:val="18"/>
                <w:lang w:val="nl-NL"/>
              </w:rPr>
              <w:t>:</w:t>
            </w:r>
          </w:p>
          <w:p w14:paraId="00B86969" w14:textId="77777777" w:rsidR="00AF1872" w:rsidRDefault="004962EC" w:rsidP="006C098F">
            <w:pPr>
              <w:pStyle w:val="Lijstalinea"/>
              <w:widowControl w:val="0"/>
              <w:numPr>
                <w:ilvl w:val="0"/>
                <w:numId w:val="4"/>
              </w:numPr>
              <w:suppressAutoHyphens/>
              <w:spacing w:line="280" w:lineRule="exact"/>
              <w:rPr>
                <w:sz w:val="18"/>
                <w:szCs w:val="18"/>
                <w:lang w:val="nl-NL"/>
              </w:rPr>
            </w:pPr>
            <w:r>
              <w:rPr>
                <w:sz w:val="18"/>
                <w:szCs w:val="18"/>
                <w:lang w:val="nl-NL"/>
              </w:rPr>
              <w:t>Sprake is van een bedrijfsmatig gebouw; in beginsel is het model niet geschikt voor zonneprojecten op particuliere woningen.</w:t>
            </w:r>
          </w:p>
          <w:p w14:paraId="00B8696A" w14:textId="77777777" w:rsidR="006C098F" w:rsidRPr="007512CE" w:rsidRDefault="006C098F" w:rsidP="006C098F">
            <w:pPr>
              <w:pStyle w:val="Lijstalinea"/>
              <w:widowControl w:val="0"/>
              <w:numPr>
                <w:ilvl w:val="0"/>
                <w:numId w:val="4"/>
              </w:numPr>
              <w:suppressAutoHyphens/>
              <w:spacing w:line="280" w:lineRule="exact"/>
              <w:rPr>
                <w:sz w:val="18"/>
                <w:szCs w:val="18"/>
                <w:lang w:val="nl-NL"/>
              </w:rPr>
            </w:pPr>
            <w:r w:rsidRPr="007512CE">
              <w:rPr>
                <w:sz w:val="18"/>
                <w:szCs w:val="18"/>
                <w:lang w:val="nl-NL"/>
              </w:rPr>
              <w:t>Het dakproject wordt gerealiseerd door een exploitant die zich de eigendom van het zonnestroomsysteem wenst voor te behouden, mede met het oog op het verschaffen van een zekerheidsrecht (hypotheek) daarop.</w:t>
            </w:r>
          </w:p>
          <w:p w14:paraId="00B8696B" w14:textId="77777777" w:rsidR="006C098F" w:rsidRPr="007512CE" w:rsidRDefault="006C098F" w:rsidP="006C098F">
            <w:pPr>
              <w:pStyle w:val="Lijstalinea"/>
              <w:widowControl w:val="0"/>
              <w:numPr>
                <w:ilvl w:val="0"/>
                <w:numId w:val="4"/>
              </w:numPr>
              <w:suppressAutoHyphens/>
              <w:spacing w:line="280" w:lineRule="exact"/>
              <w:rPr>
                <w:sz w:val="18"/>
                <w:szCs w:val="18"/>
                <w:lang w:val="nl-NL"/>
              </w:rPr>
            </w:pPr>
            <w:r w:rsidRPr="007512CE">
              <w:rPr>
                <w:sz w:val="18"/>
                <w:szCs w:val="18"/>
                <w:lang w:val="nl-NL"/>
              </w:rPr>
              <w:t xml:space="preserve">De exploitant zal het zonnestroomsysteem voor eigen rekening en risico exploiteren, deze akte is derhalve </w:t>
            </w:r>
            <w:r>
              <w:rPr>
                <w:sz w:val="18"/>
                <w:szCs w:val="18"/>
                <w:lang w:val="nl-NL"/>
              </w:rPr>
              <w:t xml:space="preserve">uitdrukkelijk </w:t>
            </w:r>
            <w:r w:rsidRPr="006C098F">
              <w:rPr>
                <w:sz w:val="18"/>
                <w:szCs w:val="18"/>
                <w:u w:val="single"/>
                <w:lang w:val="nl-NL"/>
              </w:rPr>
              <w:t>niet</w:t>
            </w:r>
            <w:r w:rsidRPr="007512CE">
              <w:rPr>
                <w:sz w:val="18"/>
                <w:szCs w:val="18"/>
                <w:lang w:val="nl-NL"/>
              </w:rPr>
              <w:t xml:space="preserve"> van toepassing op</w:t>
            </w:r>
            <w:r>
              <w:rPr>
                <w:sz w:val="18"/>
                <w:szCs w:val="18"/>
                <w:lang w:val="nl-NL"/>
              </w:rPr>
              <w:t xml:space="preserve"> operationele</w:t>
            </w:r>
            <w:r w:rsidRPr="007512CE">
              <w:rPr>
                <w:sz w:val="18"/>
                <w:szCs w:val="18"/>
                <w:lang w:val="nl-NL"/>
              </w:rPr>
              <w:t xml:space="preserve"> lease constructies.</w:t>
            </w:r>
          </w:p>
          <w:p w14:paraId="00B8696C" w14:textId="77777777" w:rsidR="006C098F" w:rsidRPr="007512CE" w:rsidRDefault="006C098F" w:rsidP="006C098F">
            <w:pPr>
              <w:pStyle w:val="Lijstalinea"/>
              <w:widowControl w:val="0"/>
              <w:numPr>
                <w:ilvl w:val="0"/>
                <w:numId w:val="4"/>
              </w:numPr>
              <w:suppressAutoHyphens/>
              <w:spacing w:line="280" w:lineRule="exact"/>
              <w:rPr>
                <w:sz w:val="18"/>
                <w:szCs w:val="18"/>
                <w:lang w:val="nl-NL"/>
              </w:rPr>
            </w:pPr>
            <w:r w:rsidRPr="007512CE">
              <w:rPr>
                <w:sz w:val="18"/>
                <w:szCs w:val="18"/>
                <w:lang w:val="nl-NL"/>
              </w:rPr>
              <w:t>Het gebouw is reeds (voor)belast met een hypotheek van de gebouweigenaar; het model gaat ervan uit dat het opstalrecht rang neemt voor de reeds ingeschreven hypotheek van de gebouweigenaar.</w:t>
            </w:r>
          </w:p>
          <w:p w14:paraId="00B8696D" w14:textId="77777777" w:rsidR="006C098F" w:rsidRDefault="006C098F" w:rsidP="006C098F">
            <w:pPr>
              <w:spacing w:line="280" w:lineRule="exact"/>
              <w:rPr>
                <w:b/>
                <w:sz w:val="18"/>
                <w:szCs w:val="18"/>
                <w:lang w:val="nl-NL"/>
              </w:rPr>
            </w:pPr>
            <w:r w:rsidRPr="007512CE">
              <w:rPr>
                <w:sz w:val="18"/>
                <w:szCs w:val="18"/>
                <w:lang w:val="nl-NL"/>
              </w:rPr>
              <w:t xml:space="preserve">Het model </w:t>
            </w:r>
            <w:r w:rsidR="004962EC" w:rsidRPr="004962EC">
              <w:rPr>
                <w:sz w:val="18"/>
                <w:szCs w:val="18"/>
                <w:lang w:val="nl-NL"/>
              </w:rPr>
              <w:t>kan zelfstandig worden gebruikt zonder dat ernaast nog een andere overeenkomst benodigd is die de relatie tussen gebouweigenaar en exploitant ten aanzien van het Opstalrecht regeert. In praktijk zal het voor kunnen komen dat er een (voor)overeenkomst bestaat waarin is overeengekomen dat gebouweigenaar en exploitant tot het vestigen van een opstalrecht zullen komen. Artikel 25 van het model bepaalt dat al hetgeen voor deze akte is overeengekomen komt te eindigen, behoudens specifiek op te nemen overeenkomsten. Overeenkomsten ten aanzien van de levering van elektriciteit gesloten voor</w:t>
            </w:r>
            <w:r w:rsidR="004962EC">
              <w:rPr>
                <w:sz w:val="18"/>
                <w:szCs w:val="18"/>
                <w:lang w:val="nl-NL"/>
              </w:rPr>
              <w:t>afgaand aan</w:t>
            </w:r>
            <w:r w:rsidR="004962EC" w:rsidRPr="004962EC">
              <w:rPr>
                <w:sz w:val="18"/>
                <w:szCs w:val="18"/>
                <w:lang w:val="nl-NL"/>
              </w:rPr>
              <w:t xml:space="preserve"> het vestigen van de akte b</w:t>
            </w:r>
            <w:r w:rsidR="004962EC">
              <w:rPr>
                <w:sz w:val="18"/>
                <w:szCs w:val="18"/>
                <w:lang w:val="nl-NL"/>
              </w:rPr>
              <w:t>lijven uiteraard wel van kracht</w:t>
            </w:r>
            <w:r w:rsidRPr="007512CE">
              <w:rPr>
                <w:sz w:val="18"/>
                <w:szCs w:val="18"/>
                <w:lang w:val="nl-NL"/>
              </w:rPr>
              <w:t>.</w:t>
            </w:r>
          </w:p>
          <w:p w14:paraId="00B8696E" w14:textId="77777777" w:rsidR="00941E04" w:rsidRPr="00941E04" w:rsidRDefault="00941E04" w:rsidP="00941E04">
            <w:pPr>
              <w:spacing w:line="280" w:lineRule="exact"/>
              <w:rPr>
                <w:b/>
                <w:sz w:val="18"/>
                <w:szCs w:val="18"/>
                <w:lang w:val="nl-NL"/>
              </w:rPr>
            </w:pPr>
            <w:r w:rsidRPr="00941E04">
              <w:rPr>
                <w:b/>
                <w:sz w:val="18"/>
                <w:szCs w:val="18"/>
                <w:lang w:val="nl-NL"/>
              </w:rPr>
              <w:t xml:space="preserve">Waarom </w:t>
            </w:r>
            <w:r>
              <w:rPr>
                <w:b/>
                <w:sz w:val="18"/>
                <w:szCs w:val="18"/>
                <w:lang w:val="nl-NL"/>
              </w:rPr>
              <w:t xml:space="preserve">is dit model </w:t>
            </w:r>
            <w:r w:rsidRPr="00941E04">
              <w:rPr>
                <w:b/>
                <w:sz w:val="18"/>
                <w:szCs w:val="18"/>
                <w:lang w:val="nl-NL"/>
              </w:rPr>
              <w:t>opgesteld?</w:t>
            </w:r>
          </w:p>
          <w:p w14:paraId="00B8696F" w14:textId="77777777" w:rsidR="00941E04" w:rsidRPr="00941E04" w:rsidRDefault="00941E04" w:rsidP="00941E04">
            <w:pPr>
              <w:spacing w:line="280" w:lineRule="exact"/>
              <w:rPr>
                <w:sz w:val="18"/>
                <w:szCs w:val="18"/>
                <w:lang w:val="nl-NL"/>
              </w:rPr>
            </w:pPr>
            <w:r w:rsidRPr="00941E04">
              <w:rPr>
                <w:sz w:val="18"/>
                <w:szCs w:val="18"/>
                <w:lang w:val="nl-NL"/>
              </w:rPr>
              <w:t xml:space="preserve">Aanleiding voor het opstellen van </w:t>
            </w:r>
            <w:r>
              <w:rPr>
                <w:sz w:val="18"/>
                <w:szCs w:val="18"/>
                <w:lang w:val="nl-NL"/>
              </w:rPr>
              <w:t>het</w:t>
            </w:r>
            <w:r w:rsidRPr="00941E04">
              <w:rPr>
                <w:sz w:val="18"/>
                <w:szCs w:val="18"/>
                <w:lang w:val="nl-NL"/>
              </w:rPr>
              <w:t xml:space="preserve"> model </w:t>
            </w:r>
            <w:r>
              <w:rPr>
                <w:sz w:val="18"/>
                <w:szCs w:val="18"/>
                <w:lang w:val="nl-NL"/>
              </w:rPr>
              <w:t>is de financierbaarheid van zonneprojecten op daken te</w:t>
            </w:r>
            <w:r w:rsidR="0084299C">
              <w:rPr>
                <w:sz w:val="18"/>
                <w:szCs w:val="18"/>
                <w:lang w:val="nl-NL"/>
              </w:rPr>
              <w:t xml:space="preserve"> vereenvoudigen en daarmee te</w:t>
            </w:r>
            <w:r>
              <w:rPr>
                <w:sz w:val="18"/>
                <w:szCs w:val="18"/>
                <w:lang w:val="nl-NL"/>
              </w:rPr>
              <w:t xml:space="preserve"> bevorderen</w:t>
            </w:r>
            <w:r w:rsidRPr="00941E04">
              <w:rPr>
                <w:sz w:val="18"/>
                <w:szCs w:val="18"/>
                <w:lang w:val="nl-NL"/>
              </w:rPr>
              <w:t xml:space="preserve">. </w:t>
            </w:r>
          </w:p>
          <w:p w14:paraId="00B86970" w14:textId="77777777" w:rsidR="00941E04" w:rsidRPr="00941E04" w:rsidRDefault="00941E04" w:rsidP="00941E04">
            <w:pPr>
              <w:spacing w:line="280" w:lineRule="exact"/>
              <w:rPr>
                <w:b/>
                <w:sz w:val="18"/>
                <w:szCs w:val="18"/>
                <w:lang w:val="nl-NL"/>
              </w:rPr>
            </w:pPr>
            <w:r>
              <w:rPr>
                <w:b/>
                <w:sz w:val="18"/>
                <w:szCs w:val="18"/>
                <w:lang w:val="nl-NL"/>
              </w:rPr>
              <w:t>W</w:t>
            </w:r>
            <w:r w:rsidRPr="00941E04">
              <w:rPr>
                <w:b/>
                <w:sz w:val="18"/>
                <w:szCs w:val="18"/>
                <w:lang w:val="nl-NL"/>
              </w:rPr>
              <w:t xml:space="preserve">anneer </w:t>
            </w:r>
            <w:r w:rsidR="0084299C">
              <w:rPr>
                <w:b/>
                <w:sz w:val="18"/>
                <w:szCs w:val="18"/>
                <w:lang w:val="nl-NL"/>
              </w:rPr>
              <w:t>en hoe dient</w:t>
            </w:r>
            <w:r w:rsidRPr="00941E04">
              <w:rPr>
                <w:b/>
                <w:sz w:val="18"/>
                <w:szCs w:val="18"/>
                <w:lang w:val="nl-NL"/>
              </w:rPr>
              <w:t xml:space="preserve"> u</w:t>
            </w:r>
            <w:r>
              <w:rPr>
                <w:b/>
                <w:sz w:val="18"/>
                <w:szCs w:val="18"/>
                <w:lang w:val="nl-NL"/>
              </w:rPr>
              <w:t xml:space="preserve"> het </w:t>
            </w:r>
            <w:r w:rsidRPr="00941E04">
              <w:rPr>
                <w:b/>
                <w:sz w:val="18"/>
                <w:szCs w:val="18"/>
                <w:lang w:val="nl-NL"/>
              </w:rPr>
              <w:t xml:space="preserve"> </w:t>
            </w:r>
            <w:r>
              <w:rPr>
                <w:b/>
                <w:sz w:val="18"/>
                <w:szCs w:val="18"/>
                <w:lang w:val="nl-NL"/>
              </w:rPr>
              <w:t xml:space="preserve">model </w:t>
            </w:r>
            <w:r w:rsidR="0084299C">
              <w:rPr>
                <w:b/>
                <w:sz w:val="18"/>
                <w:szCs w:val="18"/>
                <w:lang w:val="nl-NL"/>
              </w:rPr>
              <w:t xml:space="preserve">te </w:t>
            </w:r>
            <w:r w:rsidRPr="00941E04">
              <w:rPr>
                <w:b/>
                <w:sz w:val="18"/>
                <w:szCs w:val="18"/>
                <w:lang w:val="nl-NL"/>
              </w:rPr>
              <w:t>gebruiken?</w:t>
            </w:r>
          </w:p>
          <w:p w14:paraId="00B86971" w14:textId="77777777" w:rsidR="00941E04" w:rsidRPr="00941E04" w:rsidRDefault="00941E04" w:rsidP="00941E04">
            <w:pPr>
              <w:spacing w:line="280" w:lineRule="exact"/>
              <w:rPr>
                <w:sz w:val="18"/>
                <w:szCs w:val="18"/>
                <w:lang w:val="nl-NL"/>
              </w:rPr>
            </w:pPr>
            <w:r>
              <w:rPr>
                <w:sz w:val="18"/>
                <w:szCs w:val="18"/>
                <w:lang w:val="nl-NL"/>
              </w:rPr>
              <w:t>Het model dient gebruik te worden indien dat door de betrokken financiers wordt verlangd</w:t>
            </w:r>
            <w:r w:rsidRPr="00941E04">
              <w:rPr>
                <w:sz w:val="18"/>
                <w:szCs w:val="18"/>
                <w:lang w:val="nl-NL"/>
              </w:rPr>
              <w:t>.</w:t>
            </w:r>
            <w:r>
              <w:rPr>
                <w:sz w:val="18"/>
                <w:szCs w:val="18"/>
                <w:lang w:val="nl-NL"/>
              </w:rPr>
              <w:t xml:space="preserve"> Eventuele afwijkingen op het model dient u aan de betreffende financiers inzichtelijk te maken</w:t>
            </w:r>
            <w:r w:rsidR="0026268C">
              <w:rPr>
                <w:sz w:val="18"/>
                <w:szCs w:val="18"/>
                <w:lang w:val="nl-NL"/>
              </w:rPr>
              <w:t xml:space="preserve"> middels toezending van een </w:t>
            </w:r>
            <w:r w:rsidR="0084299C">
              <w:rPr>
                <w:sz w:val="18"/>
                <w:szCs w:val="18"/>
                <w:lang w:val="nl-NL"/>
              </w:rPr>
              <w:t>versie waaruit de gemaakte aanpassingen duidelijk blijken</w:t>
            </w:r>
            <w:r w:rsidR="0026268C">
              <w:rPr>
                <w:sz w:val="18"/>
                <w:szCs w:val="18"/>
                <w:lang w:val="nl-NL"/>
              </w:rPr>
              <w:t>.</w:t>
            </w:r>
            <w:r w:rsidR="0084299C">
              <w:rPr>
                <w:sz w:val="18"/>
                <w:szCs w:val="18"/>
                <w:lang w:val="nl-NL"/>
              </w:rPr>
              <w:t xml:space="preserve"> Indien tekstmodules worden gebruikt die in het model oranje gekleurd zijn, dient dat eveneens expliciet inzichtelijk gemaakt te worden. </w:t>
            </w:r>
            <w:r w:rsidR="003569DC">
              <w:rPr>
                <w:sz w:val="18"/>
                <w:szCs w:val="18"/>
                <w:lang w:val="nl-NL"/>
              </w:rPr>
              <w:t>Oranje</w:t>
            </w:r>
            <w:r w:rsidR="0084299C">
              <w:rPr>
                <w:sz w:val="18"/>
                <w:szCs w:val="18"/>
                <w:lang w:val="nl-NL"/>
              </w:rPr>
              <w:t xml:space="preserve"> modules </w:t>
            </w:r>
            <w:r w:rsidR="003569DC">
              <w:rPr>
                <w:sz w:val="18"/>
                <w:szCs w:val="18"/>
                <w:lang w:val="nl-NL"/>
              </w:rPr>
              <w:t xml:space="preserve">en afwijkingen van het model </w:t>
            </w:r>
            <w:r w:rsidR="0084299C">
              <w:rPr>
                <w:sz w:val="18"/>
                <w:szCs w:val="18"/>
                <w:lang w:val="nl-NL"/>
              </w:rPr>
              <w:t>kunnen</w:t>
            </w:r>
            <w:r w:rsidR="0084299C" w:rsidRPr="007512CE">
              <w:rPr>
                <w:sz w:val="18"/>
                <w:szCs w:val="18"/>
                <w:lang w:val="nl-NL"/>
              </w:rPr>
              <w:t xml:space="preserve"> alleen worden toegepast met expliciete goedkeuring va</w:t>
            </w:r>
            <w:r w:rsidR="003569DC">
              <w:rPr>
                <w:sz w:val="18"/>
                <w:szCs w:val="18"/>
                <w:lang w:val="nl-NL"/>
              </w:rPr>
              <w:t xml:space="preserve">n de </w:t>
            </w:r>
            <w:r w:rsidR="0084299C">
              <w:rPr>
                <w:sz w:val="18"/>
                <w:szCs w:val="18"/>
                <w:lang w:val="nl-NL"/>
              </w:rPr>
              <w:t>betrokken financiers</w:t>
            </w:r>
            <w:r w:rsidR="0084299C" w:rsidRPr="007512CE">
              <w:rPr>
                <w:sz w:val="18"/>
                <w:szCs w:val="18"/>
                <w:lang w:val="nl-NL"/>
              </w:rPr>
              <w:t>.</w:t>
            </w:r>
          </w:p>
          <w:p w14:paraId="00B86972" w14:textId="77777777" w:rsidR="00941E04" w:rsidRPr="00941E04" w:rsidRDefault="00941E04" w:rsidP="00941E04">
            <w:pPr>
              <w:spacing w:line="280" w:lineRule="exact"/>
              <w:rPr>
                <w:b/>
                <w:sz w:val="18"/>
                <w:szCs w:val="18"/>
                <w:lang w:val="nl-NL"/>
              </w:rPr>
            </w:pPr>
            <w:r w:rsidRPr="00941E04">
              <w:rPr>
                <w:b/>
                <w:sz w:val="18"/>
                <w:szCs w:val="18"/>
                <w:lang w:val="nl-NL"/>
              </w:rPr>
              <w:t>Heeft u nog vragen?</w:t>
            </w:r>
          </w:p>
          <w:p w14:paraId="00B86973" w14:textId="77777777" w:rsidR="00941E04" w:rsidRDefault="0084299C" w:rsidP="00941E04">
            <w:pPr>
              <w:spacing w:line="280" w:lineRule="exact"/>
              <w:rPr>
                <w:sz w:val="18"/>
                <w:szCs w:val="18"/>
                <w:lang w:val="nl-NL"/>
              </w:rPr>
            </w:pPr>
            <w:r>
              <w:rPr>
                <w:sz w:val="18"/>
                <w:szCs w:val="18"/>
                <w:lang w:val="nl-NL"/>
              </w:rPr>
              <w:lastRenderedPageBreak/>
              <w:t xml:space="preserve">Neem dan contact </w:t>
            </w:r>
            <w:r w:rsidR="00941E04" w:rsidRPr="00941E04">
              <w:rPr>
                <w:sz w:val="18"/>
                <w:szCs w:val="18"/>
                <w:lang w:val="nl-NL"/>
              </w:rPr>
              <w:t xml:space="preserve">op via het volgende e-mailadres: </w:t>
            </w:r>
            <w:r w:rsidR="00941E04">
              <w:rPr>
                <w:sz w:val="18"/>
                <w:szCs w:val="18"/>
                <w:lang w:val="nl-NL"/>
              </w:rPr>
              <w:sym w:font="Wingdings" w:char="F06C"/>
            </w:r>
            <w:r w:rsidR="00941E04" w:rsidRPr="00941E04">
              <w:rPr>
                <w:sz w:val="18"/>
                <w:szCs w:val="18"/>
                <w:lang w:val="nl-NL"/>
              </w:rPr>
              <w:t>.</w:t>
            </w:r>
          </w:p>
          <w:p w14:paraId="00B86974" w14:textId="77777777" w:rsidR="00497855" w:rsidRDefault="00497855" w:rsidP="00941E04">
            <w:pPr>
              <w:spacing w:line="280" w:lineRule="exact"/>
              <w:rPr>
                <w:sz w:val="18"/>
                <w:szCs w:val="18"/>
                <w:lang w:val="nl-NL"/>
              </w:rPr>
            </w:pPr>
          </w:p>
          <w:p w14:paraId="00B86975" w14:textId="231C7E12" w:rsidR="000221D1" w:rsidRPr="007512CE" w:rsidRDefault="000834CE" w:rsidP="000834CE">
            <w:pPr>
              <w:spacing w:line="280" w:lineRule="exact"/>
              <w:rPr>
                <w:b/>
                <w:i/>
                <w:sz w:val="18"/>
                <w:szCs w:val="18"/>
                <w:lang w:val="nl-NL"/>
              </w:rPr>
            </w:pPr>
            <w:r>
              <w:rPr>
                <w:b/>
                <w:i/>
                <w:sz w:val="18"/>
                <w:szCs w:val="18"/>
                <w:lang w:val="nl-NL"/>
              </w:rPr>
              <w:t xml:space="preserve">N.B. dit betreft een toelichting </w:t>
            </w:r>
            <w:r w:rsidR="000C3A10">
              <w:rPr>
                <w:b/>
                <w:i/>
                <w:sz w:val="18"/>
                <w:szCs w:val="18"/>
                <w:lang w:val="nl-NL"/>
              </w:rPr>
              <w:t xml:space="preserve">op </w:t>
            </w:r>
            <w:bookmarkStart w:id="0" w:name="_GoBack"/>
            <w:bookmarkEnd w:id="0"/>
            <w:r>
              <w:rPr>
                <w:b/>
                <w:i/>
                <w:sz w:val="18"/>
                <w:szCs w:val="18"/>
                <w:lang w:val="nl-NL"/>
              </w:rPr>
              <w:t>een model akte. De tekst zoals deze zal worden opgenomen in de betreffende akten die daadwerkelijk notarieel worden verleden zullen uiteindelijk bepalend zijn. Aan deze toelichting kunnen geen rechten worden ontleend.</w:t>
            </w:r>
          </w:p>
        </w:tc>
      </w:tr>
      <w:tr w:rsidR="00447A87" w:rsidRPr="000221D1" w14:paraId="00B86979" w14:textId="77777777" w:rsidTr="00CC1D51">
        <w:trPr>
          <w:trHeight w:val="540"/>
        </w:trPr>
        <w:tc>
          <w:tcPr>
            <w:tcW w:w="6716" w:type="dxa"/>
            <w:shd w:val="clear" w:color="auto" w:fill="92D050"/>
            <w:noWrap/>
            <w:hideMark/>
          </w:tcPr>
          <w:p w14:paraId="00B86977" w14:textId="77777777" w:rsidR="00447A87" w:rsidRPr="000221D1" w:rsidRDefault="00447A87" w:rsidP="00E34E57">
            <w:pPr>
              <w:spacing w:after="240" w:line="280" w:lineRule="atLeast"/>
              <w:rPr>
                <w:rFonts w:cs="Arial"/>
                <w:b/>
                <w:bCs/>
                <w:color w:val="FFFFFF" w:themeColor="background1"/>
                <w:szCs w:val="18"/>
                <w:lang w:val="nl-NL"/>
              </w:rPr>
            </w:pPr>
            <w:r w:rsidRPr="000221D1">
              <w:rPr>
                <w:rFonts w:cs="Arial"/>
                <w:b/>
                <w:bCs/>
                <w:color w:val="FFFFFF" w:themeColor="background1"/>
                <w:szCs w:val="18"/>
                <w:lang w:val="nl-NL"/>
              </w:rPr>
              <w:lastRenderedPageBreak/>
              <w:t>Letterlijke tekst van het betreffende artikel</w:t>
            </w:r>
          </w:p>
        </w:tc>
        <w:tc>
          <w:tcPr>
            <w:tcW w:w="6717" w:type="dxa"/>
            <w:shd w:val="clear" w:color="auto" w:fill="92D050"/>
          </w:tcPr>
          <w:p w14:paraId="00B86978" w14:textId="77777777" w:rsidR="00447A87" w:rsidRPr="000221D1" w:rsidRDefault="00447A87" w:rsidP="00E34E57">
            <w:pPr>
              <w:spacing w:after="240" w:line="280" w:lineRule="atLeast"/>
              <w:rPr>
                <w:rFonts w:cs="Arial"/>
                <w:b/>
                <w:bCs/>
                <w:color w:val="FFFFFF" w:themeColor="background1"/>
                <w:szCs w:val="18"/>
                <w:lang w:val="nl-NL"/>
              </w:rPr>
            </w:pPr>
            <w:r w:rsidRPr="000221D1">
              <w:rPr>
                <w:rFonts w:cs="Arial"/>
                <w:b/>
                <w:bCs/>
                <w:color w:val="FFFFFF" w:themeColor="background1"/>
                <w:szCs w:val="18"/>
                <w:lang w:val="nl-NL"/>
              </w:rPr>
              <w:t>Toelichting</w:t>
            </w:r>
          </w:p>
        </w:tc>
      </w:tr>
      <w:tr w:rsidR="00447A87" w:rsidRPr="00A14012" w14:paraId="00B8697E" w14:textId="77777777" w:rsidTr="00CC1D51">
        <w:trPr>
          <w:trHeight w:val="600"/>
        </w:trPr>
        <w:tc>
          <w:tcPr>
            <w:tcW w:w="6716" w:type="dxa"/>
            <w:hideMark/>
          </w:tcPr>
          <w:p w14:paraId="00B8697A" w14:textId="77777777" w:rsidR="00447A87" w:rsidRPr="0026268C" w:rsidRDefault="0026268C" w:rsidP="00941E04">
            <w:pPr>
              <w:pStyle w:val="Lijstalinea"/>
              <w:tabs>
                <w:tab w:val="left" w:pos="567"/>
              </w:tabs>
              <w:spacing w:after="240" w:line="280" w:lineRule="atLeast"/>
              <w:ind w:left="567"/>
              <w:rPr>
                <w:rFonts w:cs="Arial"/>
                <w:b/>
                <w:i/>
                <w:sz w:val="18"/>
                <w:szCs w:val="18"/>
                <w:lang w:val="nl-NL"/>
              </w:rPr>
            </w:pPr>
            <w:r w:rsidRPr="0026268C">
              <w:rPr>
                <w:rFonts w:cs="Arial"/>
                <w:b/>
                <w:i/>
                <w:sz w:val="18"/>
                <w:szCs w:val="18"/>
                <w:lang w:val="nl-NL"/>
              </w:rPr>
              <w:t>(B) DEFINITIES</w:t>
            </w:r>
          </w:p>
          <w:p w14:paraId="00B8697B" w14:textId="77777777" w:rsidR="0026268C" w:rsidRPr="00447A87" w:rsidRDefault="0026268C" w:rsidP="00941E04">
            <w:pPr>
              <w:pStyle w:val="Lijstalinea"/>
              <w:tabs>
                <w:tab w:val="left" w:pos="567"/>
              </w:tabs>
              <w:spacing w:after="240" w:line="280" w:lineRule="atLeast"/>
              <w:ind w:left="567"/>
              <w:rPr>
                <w:rFonts w:cs="Arial"/>
                <w:i/>
                <w:sz w:val="18"/>
                <w:szCs w:val="18"/>
                <w:lang w:val="nl-NL"/>
              </w:rPr>
            </w:pPr>
            <w:r>
              <w:rPr>
                <w:rFonts w:cs="Arial"/>
                <w:i/>
                <w:sz w:val="18"/>
                <w:szCs w:val="18"/>
                <w:lang w:val="nl-NL"/>
              </w:rPr>
              <w:t>[…]</w:t>
            </w:r>
          </w:p>
        </w:tc>
        <w:tc>
          <w:tcPr>
            <w:tcW w:w="6717" w:type="dxa"/>
          </w:tcPr>
          <w:p w14:paraId="00B8697C" w14:textId="77777777" w:rsidR="00447A87" w:rsidRDefault="0026268C" w:rsidP="0026268C">
            <w:pPr>
              <w:spacing w:after="240" w:line="280" w:lineRule="atLeast"/>
              <w:rPr>
                <w:rFonts w:cs="Arial"/>
                <w:sz w:val="18"/>
                <w:szCs w:val="18"/>
                <w:lang w:val="nl-NL"/>
              </w:rPr>
            </w:pPr>
            <w:r>
              <w:rPr>
                <w:rFonts w:cs="Arial"/>
                <w:sz w:val="18"/>
                <w:szCs w:val="18"/>
                <w:lang w:val="nl-NL"/>
              </w:rPr>
              <w:t xml:space="preserve">In de definities dienen de gegevens van de notaris te worden opgenomen, de gegevens van de onroerende zaak waarop het opstalrecht wordt gevestigd en de namen van de eigenaar, </w:t>
            </w:r>
            <w:proofErr w:type="spellStart"/>
            <w:r>
              <w:rPr>
                <w:rFonts w:cs="Arial"/>
                <w:sz w:val="18"/>
                <w:szCs w:val="18"/>
                <w:lang w:val="nl-NL"/>
              </w:rPr>
              <w:t>opstaller</w:t>
            </w:r>
            <w:proofErr w:type="spellEnd"/>
            <w:r>
              <w:rPr>
                <w:rFonts w:cs="Arial"/>
                <w:sz w:val="18"/>
                <w:szCs w:val="18"/>
                <w:lang w:val="nl-NL"/>
              </w:rPr>
              <w:t xml:space="preserve"> en huidige hypotheekhouder op de onroerende zaak.</w:t>
            </w:r>
          </w:p>
          <w:p w14:paraId="00B8697D" w14:textId="77777777" w:rsidR="004962EC" w:rsidRPr="00447A87" w:rsidRDefault="004962EC" w:rsidP="004962EC">
            <w:pPr>
              <w:spacing w:after="240" w:line="280" w:lineRule="atLeast"/>
              <w:rPr>
                <w:rFonts w:cs="Arial"/>
                <w:sz w:val="18"/>
                <w:szCs w:val="18"/>
                <w:lang w:val="nl-NL"/>
              </w:rPr>
            </w:pPr>
            <w:r>
              <w:rPr>
                <w:rFonts w:cs="Arial"/>
                <w:sz w:val="18"/>
                <w:szCs w:val="18"/>
                <w:lang w:val="nl-NL"/>
              </w:rPr>
              <w:t>In de definitie van "Opstallen" is ervoor gekozen om de bewoording te gebruiken "</w:t>
            </w:r>
            <w:r w:rsidRPr="004962EC">
              <w:rPr>
                <w:rFonts w:cs="Arial"/>
                <w:sz w:val="18"/>
                <w:szCs w:val="18"/>
                <w:lang w:val="nl-NL"/>
              </w:rPr>
              <w:t>waarvan het Opstalrecht de eigendom verschaft</w:t>
            </w:r>
            <w:r>
              <w:rPr>
                <w:rFonts w:cs="Arial"/>
                <w:sz w:val="18"/>
                <w:szCs w:val="18"/>
                <w:lang w:val="nl-NL"/>
              </w:rPr>
              <w:t xml:space="preserve">" om aan te sluiten bij de algemene opvatting die daarover bestaat bij partijen. Strikt formeel </w:t>
            </w:r>
            <w:r w:rsidR="001D57A0">
              <w:rPr>
                <w:rFonts w:cs="Arial"/>
                <w:sz w:val="18"/>
                <w:szCs w:val="18"/>
                <w:lang w:val="nl-NL"/>
              </w:rPr>
              <w:t xml:space="preserve">juridisch </w:t>
            </w:r>
            <w:r>
              <w:rPr>
                <w:rFonts w:cs="Arial"/>
                <w:sz w:val="18"/>
                <w:szCs w:val="18"/>
                <w:lang w:val="nl-NL"/>
              </w:rPr>
              <w:t>is sprake van doorbreking van de natrekking.</w:t>
            </w:r>
          </w:p>
        </w:tc>
      </w:tr>
      <w:tr w:rsidR="00941E04" w:rsidRPr="00A14012" w14:paraId="00B86982" w14:textId="77777777" w:rsidTr="00CC1D51">
        <w:trPr>
          <w:trHeight w:val="600"/>
        </w:trPr>
        <w:tc>
          <w:tcPr>
            <w:tcW w:w="6716" w:type="dxa"/>
          </w:tcPr>
          <w:p w14:paraId="00B8697F" w14:textId="77777777" w:rsidR="00016D43" w:rsidRPr="00016D43" w:rsidRDefault="00016D43" w:rsidP="00016D43">
            <w:pPr>
              <w:pStyle w:val="LLDeedHeading"/>
              <w:numPr>
                <w:ilvl w:val="0"/>
                <w:numId w:val="3"/>
              </w:numPr>
              <w:rPr>
                <w:rFonts w:asciiTheme="minorHAnsi" w:hAnsiTheme="minorHAnsi" w:cstheme="minorHAnsi"/>
                <w:i/>
                <w:sz w:val="18"/>
                <w:szCs w:val="18"/>
              </w:rPr>
            </w:pPr>
            <w:r w:rsidRPr="00016D43">
              <w:rPr>
                <w:rFonts w:asciiTheme="minorHAnsi" w:hAnsiTheme="minorHAnsi" w:cstheme="minorHAnsi"/>
                <w:i/>
                <w:sz w:val="18"/>
                <w:szCs w:val="18"/>
              </w:rPr>
              <w:t>Vestiging Opstalrecht</w:t>
            </w:r>
          </w:p>
          <w:p w14:paraId="00B86980" w14:textId="77777777" w:rsidR="00941E04" w:rsidRPr="00016D43" w:rsidRDefault="00016D43" w:rsidP="00414126">
            <w:pPr>
              <w:pStyle w:val="LLDeedHeading2"/>
              <w:numPr>
                <w:ilvl w:val="1"/>
                <w:numId w:val="3"/>
              </w:numPr>
              <w:rPr>
                <w:rFonts w:cs="Arial"/>
                <w:b/>
                <w:i/>
                <w:sz w:val="18"/>
                <w:szCs w:val="18"/>
              </w:rPr>
            </w:pPr>
            <w:r w:rsidRPr="00016D43">
              <w:rPr>
                <w:i/>
                <w:sz w:val="18"/>
                <w:szCs w:val="18"/>
              </w:rPr>
              <w:t>Ter uitvoerin</w:t>
            </w:r>
            <w:r w:rsidR="00414126">
              <w:rPr>
                <w:i/>
                <w:sz w:val="18"/>
                <w:szCs w:val="18"/>
              </w:rPr>
              <w:t xml:space="preserve">g van de in de considerans onder (b) </w:t>
            </w:r>
            <w:r w:rsidRPr="00016D43">
              <w:rPr>
                <w:i/>
                <w:sz w:val="18"/>
                <w:szCs w:val="18"/>
              </w:rPr>
              <w:t>omschreven overeenkomst vestigt Eigenaar hierbij op de Onroerende Zaak het Opstalrecht ten behoeve van Opstaller, die hierbij het Opstalrecht aanvaardt.</w:t>
            </w:r>
          </w:p>
        </w:tc>
        <w:tc>
          <w:tcPr>
            <w:tcW w:w="6717" w:type="dxa"/>
          </w:tcPr>
          <w:p w14:paraId="00B86981" w14:textId="77777777" w:rsidR="00941E04" w:rsidRPr="00447A87" w:rsidRDefault="00941E04" w:rsidP="00E34E57">
            <w:pPr>
              <w:spacing w:after="240" w:line="280" w:lineRule="atLeast"/>
              <w:rPr>
                <w:rFonts w:cs="Arial"/>
                <w:sz w:val="18"/>
                <w:szCs w:val="18"/>
                <w:lang w:val="nl-NL"/>
              </w:rPr>
            </w:pPr>
            <w:r w:rsidRPr="00447A87">
              <w:rPr>
                <w:rFonts w:cs="Arial"/>
                <w:sz w:val="18"/>
                <w:szCs w:val="18"/>
                <w:lang w:val="nl-NL"/>
              </w:rPr>
              <w:t>In dit artikel wordt het opstalrecht gevestigd en aanvaard.</w:t>
            </w:r>
          </w:p>
        </w:tc>
      </w:tr>
      <w:tr w:rsidR="00CC1D51" w:rsidRPr="00A14012" w14:paraId="00B86988" w14:textId="77777777" w:rsidTr="00CC1D51">
        <w:trPr>
          <w:trHeight w:val="600"/>
        </w:trPr>
        <w:tc>
          <w:tcPr>
            <w:tcW w:w="6716" w:type="dxa"/>
            <w:hideMark/>
          </w:tcPr>
          <w:p w14:paraId="00B86983" w14:textId="77777777" w:rsidR="00016D43" w:rsidRPr="00016D43" w:rsidRDefault="00016D43" w:rsidP="00016D43">
            <w:pPr>
              <w:pStyle w:val="LLDeedHeading"/>
              <w:numPr>
                <w:ilvl w:val="0"/>
                <w:numId w:val="3"/>
              </w:numPr>
              <w:rPr>
                <w:rFonts w:asciiTheme="minorHAnsi" w:hAnsiTheme="minorHAnsi" w:cstheme="minorHAnsi"/>
                <w:i/>
                <w:sz w:val="18"/>
                <w:szCs w:val="18"/>
              </w:rPr>
            </w:pPr>
            <w:r w:rsidRPr="00016D43">
              <w:rPr>
                <w:rFonts w:asciiTheme="minorHAnsi" w:hAnsiTheme="minorHAnsi" w:cstheme="minorHAnsi"/>
                <w:i/>
                <w:sz w:val="18"/>
                <w:szCs w:val="18"/>
              </w:rPr>
              <w:t>Voorgaande verkrijging van de Onroerende Zaak</w:t>
            </w:r>
          </w:p>
          <w:p w14:paraId="00B86984" w14:textId="77777777" w:rsidR="00016D43" w:rsidRPr="00016D43" w:rsidRDefault="00016D43" w:rsidP="00016D43">
            <w:pPr>
              <w:pStyle w:val="LLDeedHeading2"/>
              <w:numPr>
                <w:ilvl w:val="1"/>
                <w:numId w:val="3"/>
              </w:numPr>
              <w:rPr>
                <w:i/>
                <w:sz w:val="18"/>
                <w:szCs w:val="18"/>
              </w:rPr>
            </w:pPr>
            <w:r w:rsidRPr="00016D43">
              <w:rPr>
                <w:i/>
                <w:sz w:val="18"/>
                <w:szCs w:val="18"/>
              </w:rPr>
              <w:t xml:space="preserve">Eigenaar heeft de Onroerende Zaak verkregen door de inschrijving in de Openbare Registers [(destijds te </w:t>
            </w:r>
            <w:r w:rsidRPr="00016D43">
              <w:rPr>
                <w:i/>
                <w:sz w:val="18"/>
                <w:szCs w:val="18"/>
              </w:rPr>
              <w:sym w:font="Wingdings" w:char="F06C"/>
            </w:r>
            <w:r w:rsidRPr="00016D43">
              <w:rPr>
                <w:i/>
                <w:sz w:val="18"/>
                <w:szCs w:val="18"/>
              </w:rPr>
              <w:t xml:space="preserve">)] op </w:t>
            </w:r>
            <w:r w:rsidRPr="00016D43">
              <w:rPr>
                <w:i/>
                <w:sz w:val="18"/>
                <w:szCs w:val="18"/>
              </w:rPr>
              <w:sym w:font="Wingdings" w:char="F06C"/>
            </w:r>
            <w:r w:rsidRPr="00016D43">
              <w:rPr>
                <w:i/>
                <w:sz w:val="18"/>
                <w:szCs w:val="18"/>
              </w:rPr>
              <w:t xml:space="preserve"> in register Hypotheken 4 deel </w:t>
            </w:r>
            <w:r w:rsidRPr="00016D43">
              <w:rPr>
                <w:i/>
                <w:sz w:val="18"/>
                <w:szCs w:val="18"/>
              </w:rPr>
              <w:sym w:font="Wingdings" w:char="F06C"/>
            </w:r>
            <w:r w:rsidRPr="00016D43">
              <w:rPr>
                <w:i/>
                <w:sz w:val="18"/>
                <w:szCs w:val="18"/>
              </w:rPr>
              <w:t xml:space="preserve"> nummer </w:t>
            </w:r>
            <w:r w:rsidRPr="00016D43">
              <w:rPr>
                <w:i/>
                <w:sz w:val="18"/>
                <w:szCs w:val="18"/>
              </w:rPr>
              <w:sym w:font="Wingdings" w:char="F06C"/>
            </w:r>
            <w:r w:rsidRPr="00016D43">
              <w:rPr>
                <w:i/>
                <w:sz w:val="18"/>
                <w:szCs w:val="18"/>
              </w:rPr>
              <w:t xml:space="preserve"> van een afschrift van een akte van levering, op </w:t>
            </w:r>
            <w:r w:rsidRPr="00016D43">
              <w:rPr>
                <w:i/>
                <w:sz w:val="18"/>
                <w:szCs w:val="18"/>
              </w:rPr>
              <w:sym w:font="Wingdings" w:char="F06C"/>
            </w:r>
            <w:r w:rsidRPr="00016D43">
              <w:rPr>
                <w:i/>
                <w:sz w:val="18"/>
                <w:szCs w:val="18"/>
              </w:rPr>
              <w:t xml:space="preserve"> verleden voor </w:t>
            </w:r>
            <w:r w:rsidRPr="00016D43">
              <w:rPr>
                <w:i/>
                <w:sz w:val="18"/>
                <w:szCs w:val="18"/>
              </w:rPr>
              <w:sym w:font="Wingdings" w:char="F06C"/>
            </w:r>
            <w:r w:rsidRPr="00016D43">
              <w:rPr>
                <w:i/>
                <w:sz w:val="18"/>
                <w:szCs w:val="18"/>
              </w:rPr>
              <w:t xml:space="preserve">, notaris te </w:t>
            </w:r>
            <w:r w:rsidRPr="00016D43">
              <w:rPr>
                <w:i/>
                <w:sz w:val="18"/>
                <w:szCs w:val="18"/>
              </w:rPr>
              <w:sym w:font="Wingdings" w:char="F06C"/>
            </w:r>
            <w:r w:rsidRPr="00016D43">
              <w:rPr>
                <w:i/>
                <w:sz w:val="18"/>
                <w:szCs w:val="18"/>
              </w:rPr>
              <w:t>.</w:t>
            </w:r>
          </w:p>
          <w:p w14:paraId="00B86985" w14:textId="77777777" w:rsidR="00016D43" w:rsidRPr="00016D43" w:rsidRDefault="00016D43" w:rsidP="00016D43">
            <w:pPr>
              <w:pStyle w:val="LLDeedNormalIndent"/>
              <w:rPr>
                <w:i/>
                <w:sz w:val="18"/>
                <w:szCs w:val="18"/>
              </w:rPr>
            </w:pPr>
          </w:p>
          <w:p w14:paraId="00B86986" w14:textId="77777777" w:rsidR="00CC1D51" w:rsidRPr="00447A87" w:rsidRDefault="00016D43" w:rsidP="00016D43">
            <w:pPr>
              <w:pStyle w:val="LLDeedNormalIndent"/>
              <w:rPr>
                <w:rFonts w:cs="Arial"/>
                <w:i/>
                <w:sz w:val="18"/>
                <w:szCs w:val="18"/>
              </w:rPr>
            </w:pPr>
            <w:r w:rsidRPr="00016D43">
              <w:rPr>
                <w:i/>
                <w:sz w:val="18"/>
                <w:szCs w:val="18"/>
              </w:rPr>
              <w:t>[</w:t>
            </w:r>
            <w:r w:rsidRPr="00016D43">
              <w:rPr>
                <w:i/>
                <w:sz w:val="18"/>
                <w:szCs w:val="18"/>
              </w:rPr>
              <w:sym w:font="Wingdings" w:char="F06C"/>
            </w:r>
            <w:r w:rsidRPr="00016D43">
              <w:rPr>
                <w:i/>
                <w:sz w:val="18"/>
                <w:szCs w:val="18"/>
              </w:rPr>
              <w:t xml:space="preserve"> in te vullen door Notaris aan de hand van de specifieke situatie.]</w:t>
            </w:r>
          </w:p>
        </w:tc>
        <w:tc>
          <w:tcPr>
            <w:tcW w:w="6717" w:type="dxa"/>
          </w:tcPr>
          <w:p w14:paraId="00B86987" w14:textId="77777777" w:rsidR="00CC1D51" w:rsidRPr="007512CE" w:rsidRDefault="00CC1D51" w:rsidP="00E34E57">
            <w:pPr>
              <w:spacing w:after="240" w:line="280" w:lineRule="atLeast"/>
              <w:rPr>
                <w:rFonts w:cs="Arial"/>
                <w:sz w:val="18"/>
                <w:szCs w:val="18"/>
                <w:lang w:val="nl-NL"/>
              </w:rPr>
            </w:pPr>
            <w:r w:rsidRPr="007512CE">
              <w:rPr>
                <w:rFonts w:cs="Arial"/>
                <w:sz w:val="18"/>
                <w:szCs w:val="18"/>
                <w:lang w:val="nl-NL"/>
              </w:rPr>
              <w:t>In dit artikel dient de notaris de gegevens van de voorafgaande verkrijging van de Onroerende Zaak op te nemen.</w:t>
            </w:r>
          </w:p>
        </w:tc>
      </w:tr>
      <w:tr w:rsidR="00CC1D51" w:rsidRPr="00A14012" w14:paraId="00B86995" w14:textId="77777777" w:rsidTr="00CC1D51">
        <w:trPr>
          <w:trHeight w:val="487"/>
        </w:trPr>
        <w:tc>
          <w:tcPr>
            <w:tcW w:w="6716" w:type="dxa"/>
            <w:hideMark/>
          </w:tcPr>
          <w:p w14:paraId="00B86989" w14:textId="77777777" w:rsidR="00016D43" w:rsidRPr="00016D43" w:rsidRDefault="00016D43" w:rsidP="00125D04">
            <w:pPr>
              <w:pStyle w:val="LLDeedHeading"/>
              <w:numPr>
                <w:ilvl w:val="0"/>
                <w:numId w:val="3"/>
              </w:numPr>
              <w:rPr>
                <w:rFonts w:asciiTheme="minorHAnsi" w:hAnsiTheme="minorHAnsi" w:cstheme="minorHAnsi"/>
                <w:i/>
                <w:sz w:val="18"/>
                <w:szCs w:val="18"/>
              </w:rPr>
            </w:pPr>
            <w:bookmarkStart w:id="1" w:name="_Ref504938056"/>
            <w:r w:rsidRPr="00016D43">
              <w:rPr>
                <w:rFonts w:asciiTheme="minorHAnsi" w:hAnsiTheme="minorHAnsi" w:cstheme="minorHAnsi"/>
                <w:i/>
                <w:sz w:val="18"/>
                <w:szCs w:val="18"/>
              </w:rPr>
              <w:t>Omschrijving verplichting tot vestiging Opstalrecht</w:t>
            </w:r>
            <w:bookmarkEnd w:id="1"/>
          </w:p>
          <w:p w14:paraId="00B8698A" w14:textId="77777777" w:rsidR="00016D43" w:rsidRPr="00016D43" w:rsidRDefault="00016D43" w:rsidP="00125D04">
            <w:pPr>
              <w:pStyle w:val="LLDeedHeading2"/>
              <w:numPr>
                <w:ilvl w:val="1"/>
                <w:numId w:val="3"/>
              </w:numPr>
              <w:rPr>
                <w:i/>
                <w:sz w:val="18"/>
                <w:szCs w:val="18"/>
              </w:rPr>
            </w:pPr>
            <w:r w:rsidRPr="00016D43">
              <w:rPr>
                <w:i/>
                <w:sz w:val="18"/>
                <w:szCs w:val="18"/>
              </w:rPr>
              <w:t>Eigenaar garandeert Opstaller dat de Onroerende Zaak:</w:t>
            </w:r>
          </w:p>
          <w:p w14:paraId="00B8698B" w14:textId="77777777" w:rsidR="00016D43" w:rsidRPr="001075C2" w:rsidRDefault="00016D43" w:rsidP="00125D04">
            <w:pPr>
              <w:numPr>
                <w:ilvl w:val="2"/>
                <w:numId w:val="11"/>
              </w:numPr>
              <w:suppressAutoHyphens/>
              <w:spacing w:line="280" w:lineRule="atLeast"/>
              <w:rPr>
                <w:rFonts w:asciiTheme="minorHAnsi" w:hAnsiTheme="minorHAnsi" w:cstheme="minorHAnsi"/>
                <w:i/>
                <w:sz w:val="18"/>
                <w:szCs w:val="18"/>
                <w:lang w:val="nl-NL"/>
              </w:rPr>
            </w:pPr>
            <w:bookmarkStart w:id="2" w:name="_Ref504938069"/>
            <w:r w:rsidRPr="00016D43">
              <w:rPr>
                <w:i/>
                <w:sz w:val="18"/>
                <w:szCs w:val="18"/>
                <w:lang w:val="nl-NL"/>
              </w:rPr>
              <w:t xml:space="preserve">vrij is van hypotheken en beslagen en van inschrijvingen daarvan, </w:t>
            </w:r>
            <w:r w:rsidRPr="00016D43">
              <w:rPr>
                <w:i/>
                <w:sz w:val="18"/>
                <w:szCs w:val="18"/>
                <w:u w:val="single"/>
                <w:lang w:val="nl-NL"/>
              </w:rPr>
              <w:t>met uitzondering van</w:t>
            </w:r>
            <w:r w:rsidRPr="00016D43">
              <w:rPr>
                <w:i/>
                <w:sz w:val="18"/>
                <w:szCs w:val="18"/>
                <w:lang w:val="nl-NL"/>
              </w:rPr>
              <w:t xml:space="preserve"> een recht van hypotheek (met bijbehorende pandrechten) ten behoeve van de Hypotheekhouder Onroerende </w:t>
            </w:r>
            <w:r w:rsidRPr="00016D43">
              <w:rPr>
                <w:i/>
                <w:sz w:val="18"/>
                <w:szCs w:val="18"/>
                <w:lang w:val="nl-NL"/>
              </w:rPr>
              <w:lastRenderedPageBreak/>
              <w:t xml:space="preserve">Zaak, welk zekerheidsrecht is gevestigd door de inschrijving in de Openbare Registers [destijds te </w:t>
            </w:r>
            <w:r w:rsidRPr="00016D43">
              <w:rPr>
                <w:i/>
                <w:sz w:val="18"/>
                <w:szCs w:val="18"/>
              </w:rPr>
              <w:sym w:font="Wingdings" w:char="F06C"/>
            </w:r>
            <w:r w:rsidRPr="00016D43">
              <w:rPr>
                <w:i/>
                <w:sz w:val="18"/>
                <w:szCs w:val="18"/>
                <w:lang w:val="nl-NL"/>
              </w:rPr>
              <w:t xml:space="preserve">] op </w:t>
            </w:r>
            <w:r w:rsidRPr="00016D43">
              <w:rPr>
                <w:i/>
                <w:sz w:val="18"/>
                <w:szCs w:val="18"/>
              </w:rPr>
              <w:sym w:font="Wingdings" w:char="F06C"/>
            </w:r>
            <w:r w:rsidRPr="00016D43">
              <w:rPr>
                <w:i/>
                <w:sz w:val="18"/>
                <w:szCs w:val="18"/>
                <w:lang w:val="nl-NL"/>
              </w:rPr>
              <w:t xml:space="preserve"> in register Hypotheken 3 </w:t>
            </w:r>
            <w:r w:rsidRPr="001075C2">
              <w:rPr>
                <w:rFonts w:asciiTheme="minorHAnsi" w:hAnsiTheme="minorHAnsi" w:cstheme="minorHAnsi"/>
                <w:i/>
                <w:sz w:val="18"/>
                <w:szCs w:val="18"/>
                <w:lang w:val="nl-NL"/>
              </w:rPr>
              <w:t xml:space="preserve">deel </w:t>
            </w:r>
            <w:r w:rsidRPr="001075C2">
              <w:rPr>
                <w:rFonts w:asciiTheme="minorHAnsi" w:hAnsiTheme="minorHAnsi" w:cstheme="minorHAnsi"/>
                <w:i/>
                <w:sz w:val="18"/>
                <w:szCs w:val="18"/>
              </w:rPr>
              <w:sym w:font="Wingdings" w:char="F06C"/>
            </w:r>
            <w:r w:rsidRPr="001075C2">
              <w:rPr>
                <w:rFonts w:asciiTheme="minorHAnsi" w:hAnsiTheme="minorHAnsi" w:cstheme="minorHAnsi"/>
                <w:i/>
                <w:sz w:val="18"/>
                <w:szCs w:val="18"/>
                <w:lang w:val="nl-NL"/>
              </w:rPr>
              <w:t xml:space="preserve"> nummer </w:t>
            </w:r>
            <w:r w:rsidRPr="001075C2">
              <w:rPr>
                <w:rFonts w:asciiTheme="minorHAnsi" w:hAnsiTheme="minorHAnsi" w:cstheme="minorHAnsi"/>
                <w:i/>
                <w:sz w:val="18"/>
                <w:szCs w:val="18"/>
              </w:rPr>
              <w:sym w:font="Wingdings" w:char="F06C"/>
            </w:r>
            <w:r w:rsidRPr="001075C2">
              <w:rPr>
                <w:rFonts w:asciiTheme="minorHAnsi" w:hAnsiTheme="minorHAnsi" w:cstheme="minorHAnsi"/>
                <w:i/>
                <w:sz w:val="18"/>
                <w:szCs w:val="18"/>
                <w:lang w:val="nl-NL"/>
              </w:rPr>
              <w:t xml:space="preserve">, van een afschrift van een akte van vestiging recht van hypotheek op </w:t>
            </w:r>
            <w:r w:rsidRPr="001075C2">
              <w:rPr>
                <w:rFonts w:asciiTheme="minorHAnsi" w:hAnsiTheme="minorHAnsi" w:cstheme="minorHAnsi"/>
                <w:i/>
                <w:sz w:val="18"/>
                <w:szCs w:val="18"/>
              </w:rPr>
              <w:sym w:font="Wingdings" w:char="F06C"/>
            </w:r>
            <w:r w:rsidRPr="001075C2">
              <w:rPr>
                <w:rFonts w:asciiTheme="minorHAnsi" w:hAnsiTheme="minorHAnsi" w:cstheme="minorHAnsi"/>
                <w:i/>
                <w:sz w:val="18"/>
                <w:szCs w:val="18"/>
                <w:lang w:val="nl-NL"/>
              </w:rPr>
              <w:t xml:space="preserve"> verleden voor mr. </w:t>
            </w:r>
            <w:r w:rsidRPr="001075C2">
              <w:rPr>
                <w:rFonts w:asciiTheme="minorHAnsi" w:hAnsiTheme="minorHAnsi" w:cstheme="minorHAnsi"/>
                <w:i/>
                <w:sz w:val="18"/>
                <w:szCs w:val="18"/>
              </w:rPr>
              <w:sym w:font="Wingdings" w:char="F06C"/>
            </w:r>
            <w:r w:rsidRPr="001075C2">
              <w:rPr>
                <w:rFonts w:asciiTheme="minorHAnsi" w:hAnsiTheme="minorHAnsi" w:cstheme="minorHAnsi"/>
                <w:i/>
                <w:sz w:val="18"/>
                <w:szCs w:val="18"/>
                <w:lang w:val="nl-NL"/>
              </w:rPr>
              <w:t xml:space="preserve">, notaris te </w:t>
            </w:r>
            <w:r w:rsidRPr="001075C2">
              <w:rPr>
                <w:rFonts w:asciiTheme="minorHAnsi" w:hAnsiTheme="minorHAnsi" w:cstheme="minorHAnsi"/>
                <w:i/>
                <w:sz w:val="18"/>
                <w:szCs w:val="18"/>
              </w:rPr>
              <w:sym w:font="Wingdings" w:char="F06C"/>
            </w:r>
            <w:r w:rsidRPr="001075C2">
              <w:rPr>
                <w:rFonts w:asciiTheme="minorHAnsi" w:hAnsiTheme="minorHAnsi" w:cstheme="minorHAnsi"/>
                <w:i/>
                <w:sz w:val="18"/>
                <w:szCs w:val="18"/>
                <w:lang w:val="nl-NL"/>
              </w:rPr>
              <w:t xml:space="preserve">, hierna: </w:t>
            </w:r>
            <w:r w:rsidRPr="001075C2">
              <w:rPr>
                <w:rFonts w:asciiTheme="minorHAnsi" w:hAnsiTheme="minorHAnsi" w:cstheme="minorHAnsi"/>
                <w:b/>
                <w:i/>
                <w:sz w:val="18"/>
                <w:szCs w:val="18"/>
                <w:lang w:val="nl-NL"/>
              </w:rPr>
              <w:t>Hypotheekrecht Onroerende Zaak</w:t>
            </w:r>
            <w:r w:rsidRPr="001075C2">
              <w:rPr>
                <w:rFonts w:asciiTheme="minorHAnsi" w:hAnsiTheme="minorHAnsi" w:cstheme="minorHAnsi"/>
                <w:i/>
                <w:sz w:val="18"/>
                <w:szCs w:val="18"/>
                <w:lang w:val="nl-NL"/>
              </w:rPr>
              <w:t>;</w:t>
            </w:r>
            <w:bookmarkEnd w:id="2"/>
            <w:r w:rsidRPr="001075C2">
              <w:rPr>
                <w:rFonts w:asciiTheme="minorHAnsi" w:hAnsiTheme="minorHAnsi" w:cstheme="minorHAnsi"/>
                <w:i/>
                <w:sz w:val="18"/>
                <w:szCs w:val="18"/>
                <w:lang w:val="nl-NL"/>
              </w:rPr>
              <w:t xml:space="preserve"> </w:t>
            </w:r>
          </w:p>
          <w:p w14:paraId="00B8698C" w14:textId="77777777" w:rsidR="00016D43" w:rsidRPr="001075C2" w:rsidRDefault="00016D43" w:rsidP="00125D04">
            <w:pPr>
              <w:spacing w:line="280" w:lineRule="atLeast"/>
              <w:rPr>
                <w:rFonts w:asciiTheme="minorHAnsi" w:hAnsiTheme="minorHAnsi" w:cstheme="minorHAnsi"/>
                <w:i/>
                <w:sz w:val="18"/>
                <w:szCs w:val="18"/>
                <w:lang w:val="nl-NL"/>
              </w:rPr>
            </w:pPr>
          </w:p>
          <w:p w14:paraId="00B8698D" w14:textId="77777777" w:rsidR="00016D43" w:rsidRPr="001075C2" w:rsidRDefault="00016D43" w:rsidP="00125D04">
            <w:pPr>
              <w:spacing w:line="280" w:lineRule="atLeast"/>
              <w:ind w:left="1134"/>
              <w:rPr>
                <w:rFonts w:asciiTheme="minorHAnsi" w:hAnsiTheme="minorHAnsi" w:cstheme="minorHAnsi"/>
                <w:i/>
                <w:sz w:val="18"/>
                <w:szCs w:val="18"/>
                <w:lang w:val="nl-NL"/>
              </w:rPr>
            </w:pPr>
            <w:r w:rsidRPr="001075C2">
              <w:rPr>
                <w:rFonts w:asciiTheme="minorHAnsi" w:hAnsiTheme="minorHAnsi" w:cstheme="minorHAnsi"/>
                <w:i/>
                <w:sz w:val="18"/>
                <w:szCs w:val="18"/>
                <w:lang w:val="nl-NL"/>
              </w:rPr>
              <w:t>[</w:t>
            </w:r>
            <w:r w:rsidRPr="001075C2">
              <w:rPr>
                <w:rFonts w:asciiTheme="minorHAnsi" w:hAnsiTheme="minorHAnsi" w:cstheme="minorHAnsi"/>
                <w:i/>
                <w:sz w:val="18"/>
                <w:szCs w:val="18"/>
              </w:rPr>
              <w:sym w:font="Wingdings" w:char="F06C"/>
            </w:r>
            <w:r w:rsidRPr="001075C2">
              <w:rPr>
                <w:rFonts w:asciiTheme="minorHAnsi" w:hAnsiTheme="minorHAnsi" w:cstheme="minorHAnsi"/>
                <w:i/>
                <w:sz w:val="18"/>
                <w:szCs w:val="18"/>
                <w:lang w:val="nl-NL"/>
              </w:rPr>
              <w:t xml:space="preserve"> in te vullen door Notaris aan de hand van de specifieke situatie. Eventueel meervoud van te maken indien sprake is van meerdere hypotheken. Eventueel redactie van akte op andere plaatsen door Notaris ook aan te passen.]</w:t>
            </w:r>
          </w:p>
          <w:p w14:paraId="00B8698E" w14:textId="77777777" w:rsidR="00016D43" w:rsidRPr="001075C2" w:rsidRDefault="00016D43" w:rsidP="00125D04">
            <w:pPr>
              <w:spacing w:line="280" w:lineRule="atLeast"/>
              <w:ind w:left="1134"/>
              <w:rPr>
                <w:rFonts w:asciiTheme="minorHAnsi" w:hAnsiTheme="minorHAnsi" w:cstheme="minorHAnsi"/>
                <w:i/>
                <w:sz w:val="18"/>
                <w:szCs w:val="18"/>
                <w:lang w:val="nl-NL"/>
              </w:rPr>
            </w:pPr>
          </w:p>
          <w:p w14:paraId="00B8698F" w14:textId="77777777" w:rsidR="00016D43" w:rsidRPr="001075C2" w:rsidRDefault="00016D43" w:rsidP="00125D04">
            <w:pPr>
              <w:numPr>
                <w:ilvl w:val="2"/>
                <w:numId w:val="11"/>
              </w:numPr>
              <w:suppressAutoHyphens/>
              <w:spacing w:line="280" w:lineRule="atLeast"/>
              <w:rPr>
                <w:rFonts w:asciiTheme="minorHAnsi" w:hAnsiTheme="minorHAnsi" w:cstheme="minorHAnsi"/>
                <w:i/>
                <w:sz w:val="18"/>
                <w:szCs w:val="18"/>
                <w:lang w:val="nl-NL"/>
              </w:rPr>
            </w:pPr>
            <w:r w:rsidRPr="001075C2">
              <w:rPr>
                <w:rFonts w:asciiTheme="minorHAnsi" w:hAnsiTheme="minorHAnsi" w:cstheme="minorHAnsi"/>
                <w:i/>
                <w:sz w:val="18"/>
                <w:szCs w:val="18"/>
                <w:lang w:val="nl-NL"/>
              </w:rPr>
              <w:t>vrij is van beperkte rechten en/of andere bijzondere lasten, kwalitatieve verplichtingen en kettingbedingen, een en ander voor zover uit deze akte (en/of de bijlagen) niet anders blijkt.</w:t>
            </w:r>
          </w:p>
          <w:p w14:paraId="00B86990" w14:textId="77777777" w:rsidR="00016D43" w:rsidRPr="001075C2" w:rsidRDefault="00016D43" w:rsidP="00125D04">
            <w:pPr>
              <w:spacing w:line="280" w:lineRule="atLeast"/>
              <w:ind w:left="567"/>
              <w:rPr>
                <w:rFonts w:asciiTheme="minorHAnsi" w:hAnsiTheme="minorHAnsi" w:cstheme="minorHAnsi"/>
                <w:i/>
                <w:sz w:val="18"/>
                <w:szCs w:val="18"/>
                <w:lang w:val="nl-NL"/>
              </w:rPr>
            </w:pPr>
          </w:p>
          <w:p w14:paraId="00B86991" w14:textId="77777777" w:rsidR="00125D04" w:rsidRPr="00125D04" w:rsidRDefault="00016D43" w:rsidP="00125D04">
            <w:pPr>
              <w:pStyle w:val="LLDeedNormalIndent"/>
              <w:rPr>
                <w:i/>
                <w:sz w:val="18"/>
                <w:szCs w:val="18"/>
              </w:rPr>
            </w:pPr>
            <w:r w:rsidRPr="001075C2">
              <w:rPr>
                <w:rFonts w:asciiTheme="minorHAnsi" w:hAnsiTheme="minorHAnsi" w:cstheme="minorHAnsi"/>
                <w:i/>
                <w:sz w:val="18"/>
                <w:szCs w:val="18"/>
              </w:rPr>
              <w:t>[</w:t>
            </w:r>
            <w:r w:rsidRPr="001075C2">
              <w:rPr>
                <w:rFonts w:asciiTheme="minorHAnsi" w:hAnsiTheme="minorHAnsi" w:cstheme="minorHAnsi"/>
                <w:i/>
                <w:sz w:val="18"/>
                <w:szCs w:val="18"/>
              </w:rPr>
              <w:sym w:font="Wingdings" w:char="F06C"/>
            </w:r>
            <w:r w:rsidRPr="001075C2">
              <w:rPr>
                <w:rFonts w:asciiTheme="minorHAnsi" w:hAnsiTheme="minorHAnsi" w:cstheme="minorHAnsi"/>
                <w:i/>
                <w:sz w:val="18"/>
                <w:szCs w:val="18"/>
              </w:rPr>
              <w:t xml:space="preserve"> te verifiëren door Notaris aan de hand van de specifieke situatie.]</w:t>
            </w:r>
          </w:p>
        </w:tc>
        <w:tc>
          <w:tcPr>
            <w:tcW w:w="6717" w:type="dxa"/>
          </w:tcPr>
          <w:p w14:paraId="00B86992" w14:textId="77777777" w:rsidR="00CC1D51" w:rsidRPr="007512CE" w:rsidRDefault="00CC1D51" w:rsidP="0040110D">
            <w:pPr>
              <w:pStyle w:val="bkOpsomming2OVK"/>
              <w:numPr>
                <w:ilvl w:val="0"/>
                <w:numId w:val="0"/>
              </w:numPr>
              <w:rPr>
                <w:rFonts w:cs="Arial"/>
                <w:sz w:val="18"/>
                <w:szCs w:val="18"/>
              </w:rPr>
            </w:pPr>
            <w:r w:rsidRPr="007512CE">
              <w:rPr>
                <w:rFonts w:cs="Arial"/>
                <w:sz w:val="18"/>
                <w:szCs w:val="18"/>
              </w:rPr>
              <w:lastRenderedPageBreak/>
              <w:t xml:space="preserve">In dit artikel dient de notaris de eventuele hypotheek van de eigenaar van de Onroerende Zaak te vermelden. Die hypotheek is in de akte te noemen: </w:t>
            </w:r>
            <w:r w:rsidRPr="0026268C">
              <w:rPr>
                <w:rFonts w:cs="Arial"/>
                <w:sz w:val="18"/>
                <w:szCs w:val="18"/>
              </w:rPr>
              <w:t>Hypotheekrecht Onroerende Zaak.</w:t>
            </w:r>
          </w:p>
          <w:p w14:paraId="00B86993" w14:textId="77777777" w:rsidR="00CC1D51" w:rsidRDefault="00CC1D51" w:rsidP="00941E04">
            <w:pPr>
              <w:pStyle w:val="bkOpsomming2OVK"/>
              <w:numPr>
                <w:ilvl w:val="0"/>
                <w:numId w:val="0"/>
              </w:numPr>
              <w:rPr>
                <w:sz w:val="18"/>
                <w:szCs w:val="18"/>
              </w:rPr>
            </w:pPr>
            <w:r w:rsidRPr="007512CE">
              <w:rPr>
                <w:sz w:val="18"/>
                <w:szCs w:val="18"/>
              </w:rPr>
              <w:t>Eventueel</w:t>
            </w:r>
            <w:r w:rsidR="00941E04">
              <w:rPr>
                <w:sz w:val="18"/>
                <w:szCs w:val="18"/>
              </w:rPr>
              <w:t xml:space="preserve"> dient hier</w:t>
            </w:r>
            <w:r w:rsidRPr="007512CE">
              <w:rPr>
                <w:sz w:val="18"/>
                <w:szCs w:val="18"/>
              </w:rPr>
              <w:t xml:space="preserve"> meervoud van te</w:t>
            </w:r>
            <w:r w:rsidR="00941E04">
              <w:rPr>
                <w:sz w:val="18"/>
                <w:szCs w:val="18"/>
              </w:rPr>
              <w:t xml:space="preserve"> worden gemaakt</w:t>
            </w:r>
            <w:r w:rsidRPr="007512CE">
              <w:rPr>
                <w:sz w:val="18"/>
                <w:szCs w:val="18"/>
              </w:rPr>
              <w:t xml:space="preserve"> indien sprake is van </w:t>
            </w:r>
            <w:r w:rsidRPr="007512CE">
              <w:rPr>
                <w:sz w:val="18"/>
                <w:szCs w:val="18"/>
              </w:rPr>
              <w:lastRenderedPageBreak/>
              <w:t>meerdere hypotheken. Eventueel redactie van akte op andere plaatsen door Notaris ook aan te passen.</w:t>
            </w:r>
          </w:p>
          <w:p w14:paraId="00B86994" w14:textId="77777777" w:rsidR="001D57A0" w:rsidRPr="007512CE" w:rsidRDefault="001D57A0" w:rsidP="00941E04">
            <w:pPr>
              <w:pStyle w:val="bkOpsomming2OVK"/>
              <w:numPr>
                <w:ilvl w:val="0"/>
                <w:numId w:val="0"/>
              </w:numPr>
              <w:rPr>
                <w:rFonts w:cs="Arial"/>
                <w:sz w:val="18"/>
                <w:szCs w:val="18"/>
              </w:rPr>
            </w:pPr>
            <w:r>
              <w:rPr>
                <w:rFonts w:cs="Arial"/>
                <w:sz w:val="18"/>
                <w:szCs w:val="18"/>
              </w:rPr>
              <w:t>Het is</w:t>
            </w:r>
            <w:r w:rsidRPr="001D57A0">
              <w:rPr>
                <w:rFonts w:cs="Arial"/>
                <w:sz w:val="18"/>
                <w:szCs w:val="18"/>
              </w:rPr>
              <w:t xml:space="preserve"> te verifiëren door</w:t>
            </w:r>
            <w:r>
              <w:rPr>
                <w:rFonts w:cs="Arial"/>
                <w:sz w:val="18"/>
                <w:szCs w:val="18"/>
              </w:rPr>
              <w:t xml:space="preserve"> de n</w:t>
            </w:r>
            <w:r w:rsidRPr="001D57A0">
              <w:rPr>
                <w:rFonts w:cs="Arial"/>
                <w:sz w:val="18"/>
                <w:szCs w:val="18"/>
              </w:rPr>
              <w:t>otaris aan de h</w:t>
            </w:r>
            <w:r>
              <w:rPr>
                <w:rFonts w:cs="Arial"/>
                <w:sz w:val="18"/>
                <w:szCs w:val="18"/>
              </w:rPr>
              <w:t>and van de specifieke situatie welke lasten en beperkingen er bestaan en of deze conflicterend kunnen zijn. Hierin is een garantie opgenomen dat er geen anderen zijn dan die in de akte of in de bijlagen daarbij zijn opgenomen.</w:t>
            </w:r>
          </w:p>
        </w:tc>
      </w:tr>
      <w:tr w:rsidR="00CC1D51" w:rsidRPr="00A14012" w14:paraId="00B8699A" w14:textId="77777777" w:rsidTr="00CC1D51">
        <w:trPr>
          <w:trHeight w:val="665"/>
        </w:trPr>
        <w:tc>
          <w:tcPr>
            <w:tcW w:w="6716" w:type="dxa"/>
          </w:tcPr>
          <w:p w14:paraId="00B86996" w14:textId="77777777" w:rsidR="00154C09" w:rsidRPr="00154C09" w:rsidRDefault="00154C09" w:rsidP="00154C09">
            <w:pPr>
              <w:pStyle w:val="LLDeedHeading"/>
              <w:numPr>
                <w:ilvl w:val="0"/>
                <w:numId w:val="3"/>
              </w:numPr>
              <w:rPr>
                <w:rFonts w:asciiTheme="minorHAnsi" w:hAnsiTheme="minorHAnsi" w:cstheme="minorHAnsi"/>
                <w:i/>
                <w:sz w:val="18"/>
                <w:szCs w:val="18"/>
              </w:rPr>
            </w:pPr>
            <w:r w:rsidRPr="00154C09">
              <w:rPr>
                <w:rFonts w:asciiTheme="minorHAnsi" w:hAnsiTheme="minorHAnsi" w:cstheme="minorHAnsi"/>
                <w:i/>
                <w:sz w:val="18"/>
                <w:szCs w:val="18"/>
              </w:rPr>
              <w:lastRenderedPageBreak/>
              <w:t>Risico, baten en lasten</w:t>
            </w:r>
          </w:p>
          <w:p w14:paraId="00B86997" w14:textId="77777777" w:rsidR="00154C09" w:rsidRPr="00154C09" w:rsidRDefault="00154C09" w:rsidP="00154C09">
            <w:pPr>
              <w:pStyle w:val="LLDeedHeading2"/>
              <w:numPr>
                <w:ilvl w:val="1"/>
                <w:numId w:val="3"/>
              </w:numPr>
              <w:tabs>
                <w:tab w:val="left" w:pos="567"/>
              </w:tabs>
              <w:rPr>
                <w:rFonts w:asciiTheme="minorHAnsi" w:hAnsiTheme="minorHAnsi" w:cstheme="minorHAnsi"/>
                <w:i/>
                <w:sz w:val="18"/>
                <w:szCs w:val="18"/>
              </w:rPr>
            </w:pPr>
            <w:r w:rsidRPr="00154C09">
              <w:rPr>
                <w:rFonts w:asciiTheme="minorHAnsi" w:hAnsiTheme="minorHAnsi" w:cstheme="minorHAnsi"/>
                <w:i/>
                <w:sz w:val="18"/>
                <w:szCs w:val="18"/>
              </w:rPr>
              <w:t>Het Opstalrecht is voor risico van Opstaller vanaf het tijdstip van het ondertekenen van deze akte.</w:t>
            </w:r>
          </w:p>
          <w:p w14:paraId="00B86998" w14:textId="77777777" w:rsidR="00A46D61" w:rsidRPr="00447A87" w:rsidRDefault="00154C09" w:rsidP="00A46D61">
            <w:pPr>
              <w:pStyle w:val="LLDeedHeading2"/>
              <w:numPr>
                <w:ilvl w:val="1"/>
                <w:numId w:val="3"/>
              </w:numPr>
              <w:tabs>
                <w:tab w:val="left" w:pos="567"/>
              </w:tabs>
              <w:rPr>
                <w:rFonts w:cs="Arial"/>
                <w:i/>
                <w:sz w:val="18"/>
                <w:szCs w:val="18"/>
              </w:rPr>
            </w:pPr>
            <w:r w:rsidRPr="00154C09">
              <w:rPr>
                <w:rFonts w:asciiTheme="minorHAnsi" w:hAnsiTheme="minorHAnsi" w:cstheme="minorHAnsi"/>
                <w:i/>
                <w:sz w:val="18"/>
                <w:szCs w:val="18"/>
              </w:rPr>
              <w:t xml:space="preserve">De baten en lasten van de Opstallen zijn vanaf heden voor rekening van </w:t>
            </w:r>
            <w:r w:rsidR="00A46D61">
              <w:rPr>
                <w:rFonts w:asciiTheme="minorHAnsi" w:hAnsiTheme="minorHAnsi" w:cstheme="minorHAnsi"/>
                <w:i/>
                <w:sz w:val="18"/>
                <w:szCs w:val="18"/>
              </w:rPr>
              <w:t>O</w:t>
            </w:r>
            <w:r w:rsidRPr="00154C09">
              <w:rPr>
                <w:rFonts w:asciiTheme="minorHAnsi" w:hAnsiTheme="minorHAnsi" w:cstheme="minorHAnsi"/>
                <w:i/>
                <w:sz w:val="18"/>
                <w:szCs w:val="18"/>
              </w:rPr>
              <w:t>pstaller.</w:t>
            </w:r>
          </w:p>
        </w:tc>
        <w:tc>
          <w:tcPr>
            <w:tcW w:w="6717" w:type="dxa"/>
          </w:tcPr>
          <w:p w14:paraId="00B86999" w14:textId="77777777" w:rsidR="00CC1D51" w:rsidRPr="007512CE" w:rsidRDefault="00CC1D51" w:rsidP="00E34E57">
            <w:pPr>
              <w:spacing w:after="240" w:line="280" w:lineRule="atLeast"/>
              <w:rPr>
                <w:rFonts w:cs="Arial"/>
                <w:sz w:val="18"/>
                <w:szCs w:val="18"/>
                <w:lang w:val="nl-NL"/>
              </w:rPr>
            </w:pPr>
            <w:r w:rsidRPr="007512CE">
              <w:rPr>
                <w:rFonts w:cs="Arial"/>
                <w:sz w:val="18"/>
                <w:szCs w:val="18"/>
                <w:lang w:val="nl-NL"/>
              </w:rPr>
              <w:t xml:space="preserve">Met de vestiging van het opstalrecht gaan het risico, de baten en de lasten over op de </w:t>
            </w:r>
            <w:proofErr w:type="spellStart"/>
            <w:r w:rsidRPr="007512CE">
              <w:rPr>
                <w:rFonts w:cs="Arial"/>
                <w:sz w:val="18"/>
                <w:szCs w:val="18"/>
                <w:lang w:val="nl-NL"/>
              </w:rPr>
              <w:t>opstaller</w:t>
            </w:r>
            <w:proofErr w:type="spellEnd"/>
            <w:r w:rsidRPr="007512CE">
              <w:rPr>
                <w:rFonts w:cs="Arial"/>
                <w:sz w:val="18"/>
                <w:szCs w:val="18"/>
                <w:lang w:val="nl-NL"/>
              </w:rPr>
              <w:t>.</w:t>
            </w:r>
          </w:p>
        </w:tc>
      </w:tr>
      <w:tr w:rsidR="00CC1D51" w:rsidRPr="00A14012" w14:paraId="00B869A7" w14:textId="77777777" w:rsidTr="00CC1D51">
        <w:trPr>
          <w:trHeight w:val="763"/>
        </w:trPr>
        <w:tc>
          <w:tcPr>
            <w:tcW w:w="6716" w:type="dxa"/>
          </w:tcPr>
          <w:p w14:paraId="00B8699B" w14:textId="77777777" w:rsidR="00A46D61" w:rsidRPr="001075C2" w:rsidRDefault="00A46D61" w:rsidP="00A46D61">
            <w:pPr>
              <w:pStyle w:val="LLDeedHeading"/>
              <w:numPr>
                <w:ilvl w:val="0"/>
                <w:numId w:val="3"/>
              </w:numPr>
              <w:rPr>
                <w:rFonts w:asciiTheme="minorHAnsi" w:hAnsiTheme="minorHAnsi" w:cstheme="minorHAnsi"/>
                <w:i/>
                <w:sz w:val="18"/>
                <w:szCs w:val="18"/>
              </w:rPr>
            </w:pPr>
            <w:r w:rsidRPr="001075C2">
              <w:rPr>
                <w:rFonts w:asciiTheme="minorHAnsi" w:hAnsiTheme="minorHAnsi" w:cstheme="minorHAnsi"/>
                <w:i/>
                <w:sz w:val="18"/>
                <w:szCs w:val="18"/>
              </w:rPr>
              <w:t>Huur/gebruik</w:t>
            </w:r>
          </w:p>
          <w:p w14:paraId="00B8699C" w14:textId="77777777" w:rsidR="00A46D61" w:rsidRPr="001075C2" w:rsidRDefault="00A46D61" w:rsidP="00A46D61">
            <w:pPr>
              <w:pStyle w:val="LLDeedHeading2"/>
              <w:numPr>
                <w:ilvl w:val="1"/>
                <w:numId w:val="3"/>
              </w:numPr>
              <w:rPr>
                <w:rFonts w:asciiTheme="minorHAnsi" w:hAnsiTheme="minorHAnsi" w:cstheme="minorHAnsi"/>
                <w:i/>
                <w:sz w:val="18"/>
                <w:szCs w:val="18"/>
              </w:rPr>
            </w:pPr>
            <w:r w:rsidRPr="001075C2">
              <w:rPr>
                <w:rFonts w:asciiTheme="minorHAnsi" w:hAnsiTheme="minorHAnsi" w:cstheme="minorHAnsi"/>
                <w:i/>
                <w:sz w:val="18"/>
                <w:szCs w:val="18"/>
              </w:rPr>
              <w:t>Voor zover de Eigenaar niet zelf de enige gebruiker is van het Gebouw, zijn de huidige huurder(s)/gebruiker(s) van het Gebouw door Eigenaar op de hoogte gesteld van de inhoud van het Opstalrecht en hebben deze ingestemd met de vestiging van het Opstalrecht dan wel hebben deze op grond van de huidige huurovereenkomst(en)/gebruiksovereenkomst</w:t>
            </w:r>
            <w:r w:rsidR="00176EAA">
              <w:rPr>
                <w:rFonts w:asciiTheme="minorHAnsi" w:hAnsiTheme="minorHAnsi" w:cstheme="minorHAnsi"/>
                <w:i/>
                <w:sz w:val="18"/>
                <w:szCs w:val="18"/>
              </w:rPr>
              <w:t>(</w:t>
            </w:r>
            <w:r w:rsidRPr="001075C2">
              <w:rPr>
                <w:rFonts w:asciiTheme="minorHAnsi" w:hAnsiTheme="minorHAnsi" w:cstheme="minorHAnsi"/>
                <w:i/>
                <w:sz w:val="18"/>
                <w:szCs w:val="18"/>
              </w:rPr>
              <w:t>en</w:t>
            </w:r>
            <w:r w:rsidR="00176EAA">
              <w:rPr>
                <w:rFonts w:asciiTheme="minorHAnsi" w:hAnsiTheme="minorHAnsi" w:cstheme="minorHAnsi"/>
                <w:i/>
                <w:sz w:val="18"/>
                <w:szCs w:val="18"/>
              </w:rPr>
              <w:t>)</w:t>
            </w:r>
            <w:r w:rsidRPr="001075C2">
              <w:rPr>
                <w:rFonts w:asciiTheme="minorHAnsi" w:hAnsiTheme="minorHAnsi" w:cstheme="minorHAnsi"/>
                <w:i/>
                <w:sz w:val="18"/>
                <w:szCs w:val="18"/>
              </w:rPr>
              <w:t xml:space="preserve"> geen rechten met betrekking tot het gebruik van het Dak noch andere rechten die conflicterend zijn aan het Opstalrecht.</w:t>
            </w:r>
          </w:p>
          <w:p w14:paraId="00B8699D" w14:textId="77777777" w:rsidR="00A46D61" w:rsidRPr="001075C2" w:rsidRDefault="00A46D61" w:rsidP="00A46D61">
            <w:pPr>
              <w:pStyle w:val="LLDeedHeading2"/>
              <w:ind w:left="567"/>
              <w:rPr>
                <w:rFonts w:asciiTheme="minorHAnsi" w:hAnsiTheme="minorHAnsi" w:cstheme="minorHAnsi"/>
                <w:i/>
                <w:sz w:val="18"/>
                <w:szCs w:val="18"/>
              </w:rPr>
            </w:pPr>
          </w:p>
          <w:p w14:paraId="00B8699E" w14:textId="77777777" w:rsidR="00A46D61" w:rsidRPr="001075C2" w:rsidRDefault="00A46D61" w:rsidP="00A46D61">
            <w:pPr>
              <w:pStyle w:val="LLDeedHeading2"/>
              <w:ind w:left="567"/>
              <w:rPr>
                <w:rFonts w:asciiTheme="minorHAnsi" w:hAnsiTheme="minorHAnsi" w:cstheme="minorHAnsi"/>
                <w:i/>
                <w:sz w:val="18"/>
                <w:szCs w:val="18"/>
              </w:rPr>
            </w:pPr>
            <w:r w:rsidRPr="001075C2">
              <w:rPr>
                <w:rFonts w:asciiTheme="minorHAnsi" w:hAnsiTheme="minorHAnsi" w:cstheme="minorHAnsi"/>
                <w:i/>
                <w:sz w:val="18"/>
                <w:szCs w:val="18"/>
              </w:rPr>
              <w:t xml:space="preserve">[OPTIE: Van het voorstaande blijkt uit bewijsstukken die aan deze akte zijn gehecht als </w:t>
            </w:r>
            <w:r w:rsidRPr="001075C2">
              <w:rPr>
                <w:rFonts w:asciiTheme="minorHAnsi" w:hAnsiTheme="minorHAnsi" w:cstheme="minorHAnsi"/>
                <w:b/>
                <w:i/>
                <w:sz w:val="18"/>
                <w:szCs w:val="18"/>
                <w:u w:val="single"/>
              </w:rPr>
              <w:t>Bijlage 5</w:t>
            </w:r>
            <w:r w:rsidRPr="001075C2">
              <w:rPr>
                <w:rFonts w:asciiTheme="minorHAnsi" w:hAnsiTheme="minorHAnsi" w:cstheme="minorHAnsi"/>
                <w:i/>
                <w:sz w:val="18"/>
                <w:szCs w:val="18"/>
              </w:rPr>
              <w:t>.]</w:t>
            </w:r>
          </w:p>
          <w:p w14:paraId="00B8699F" w14:textId="77777777" w:rsidR="00A46D61" w:rsidRPr="001075C2" w:rsidRDefault="00A46D61" w:rsidP="00A46D61">
            <w:pPr>
              <w:pStyle w:val="LLDeedHeading"/>
              <w:tabs>
                <w:tab w:val="clear" w:pos="567"/>
              </w:tabs>
              <w:rPr>
                <w:rFonts w:asciiTheme="minorHAnsi" w:hAnsiTheme="minorHAnsi" w:cstheme="minorHAnsi"/>
                <w:i/>
                <w:sz w:val="18"/>
                <w:szCs w:val="18"/>
              </w:rPr>
            </w:pPr>
          </w:p>
          <w:p w14:paraId="00B869A0" w14:textId="77777777" w:rsidR="00A46D61" w:rsidRPr="001075C2" w:rsidRDefault="00A46D61" w:rsidP="00A46D61">
            <w:pPr>
              <w:pStyle w:val="LLDeedNormalIndent"/>
              <w:rPr>
                <w:rFonts w:asciiTheme="minorHAnsi" w:hAnsiTheme="minorHAnsi" w:cstheme="minorHAnsi"/>
                <w:i/>
                <w:sz w:val="18"/>
                <w:szCs w:val="18"/>
              </w:rPr>
            </w:pPr>
            <w:r w:rsidRPr="001075C2">
              <w:rPr>
                <w:rFonts w:asciiTheme="minorHAnsi" w:hAnsiTheme="minorHAnsi" w:cstheme="minorHAnsi"/>
                <w:i/>
                <w:sz w:val="18"/>
                <w:szCs w:val="18"/>
              </w:rPr>
              <w:lastRenderedPageBreak/>
              <w:t>[</w:t>
            </w:r>
            <w:r w:rsidRPr="001075C2">
              <w:rPr>
                <w:rFonts w:asciiTheme="minorHAnsi" w:hAnsiTheme="minorHAnsi" w:cstheme="minorHAnsi"/>
                <w:i/>
                <w:sz w:val="18"/>
                <w:szCs w:val="18"/>
              </w:rPr>
              <w:sym w:font="Wingdings" w:char="F06C"/>
            </w:r>
            <w:r w:rsidRPr="001075C2">
              <w:rPr>
                <w:rFonts w:asciiTheme="minorHAnsi" w:hAnsiTheme="minorHAnsi" w:cstheme="minorHAnsi"/>
                <w:i/>
                <w:sz w:val="18"/>
                <w:szCs w:val="18"/>
              </w:rPr>
              <w:t xml:space="preserve"> te beoordelen door Notaris aan de hand van de specifieke situatie.]</w:t>
            </w:r>
          </w:p>
          <w:p w14:paraId="00B869A1" w14:textId="77777777" w:rsidR="00A46D61" w:rsidRPr="00A46D61" w:rsidRDefault="00A46D61" w:rsidP="00A46D61">
            <w:pPr>
              <w:pStyle w:val="LLDeedHeading"/>
              <w:tabs>
                <w:tab w:val="clear" w:pos="567"/>
              </w:tabs>
              <w:rPr>
                <w:i/>
                <w:sz w:val="18"/>
                <w:szCs w:val="18"/>
              </w:rPr>
            </w:pPr>
          </w:p>
          <w:p w14:paraId="00B869A2" w14:textId="77777777" w:rsidR="00A46D61" w:rsidRPr="001075C2" w:rsidRDefault="00A46D61" w:rsidP="00A46D61">
            <w:pPr>
              <w:pStyle w:val="LLDeedHeading2"/>
              <w:numPr>
                <w:ilvl w:val="1"/>
                <w:numId w:val="3"/>
              </w:numPr>
              <w:rPr>
                <w:rFonts w:asciiTheme="minorHAnsi" w:hAnsiTheme="minorHAnsi" w:cstheme="minorHAnsi"/>
                <w:i/>
                <w:sz w:val="18"/>
                <w:szCs w:val="18"/>
              </w:rPr>
            </w:pPr>
            <w:r w:rsidRPr="001075C2">
              <w:rPr>
                <w:rFonts w:asciiTheme="minorHAnsi" w:hAnsiTheme="minorHAnsi" w:cstheme="minorHAnsi"/>
                <w:i/>
                <w:sz w:val="18"/>
                <w:szCs w:val="18"/>
              </w:rPr>
              <w:t>Voor zover de Eigenaar niet zelf de enige gebruiker is van het Gebouw, zijn Eigenaar en Opstaller ieder gehouden tot een inspanningsverplichting om met de huidige huurder(s)/gebruiker(s) van het Gebouw een toegangsprotocol overeen te komen ten aanzien van de toegang van Opstaller tot het Dak. Indien een toegangsprotocol van kracht is, zijn Partijen gehouden deze aan hun rechtsopvolgers op te leggen. Indien de huurder(s)/gebruiker(s) van het Gebouw wijzigen, geldt dat daaraan het toegangsprotocol zal worden opgelegd, tenzij de betreffende huurder(s)/gebruiker(s) een nieuw toegangsprotocol wensen overeen te komen; in dat geval geldt een inspanningsverplichting om tot een nieuw toegangsprotocol te komen. Zulks onverminderd de verplichting van nieuwe huurder(s)/gebruiker(s) om de inhoud van dit opstalrecht (inclusief recht</w:t>
            </w:r>
            <w:r w:rsidR="00414126" w:rsidRPr="001075C2">
              <w:rPr>
                <w:rFonts w:asciiTheme="minorHAnsi" w:hAnsiTheme="minorHAnsi" w:cstheme="minorHAnsi"/>
                <w:i/>
                <w:sz w:val="18"/>
                <w:szCs w:val="18"/>
              </w:rPr>
              <w:t>en op toegang) te respecteren.</w:t>
            </w:r>
          </w:p>
          <w:p w14:paraId="00B869A3" w14:textId="77777777" w:rsidR="00CC1D51" w:rsidRPr="0026268C" w:rsidRDefault="00A46D61" w:rsidP="00A46D61">
            <w:pPr>
              <w:pStyle w:val="LLDeedHeading2"/>
              <w:ind w:left="567"/>
              <w:rPr>
                <w:i/>
                <w:sz w:val="18"/>
                <w:szCs w:val="18"/>
              </w:rPr>
            </w:pPr>
            <w:r w:rsidRPr="001075C2">
              <w:rPr>
                <w:rFonts w:asciiTheme="minorHAnsi" w:hAnsiTheme="minorHAnsi" w:cstheme="minorHAnsi"/>
                <w:i/>
                <w:sz w:val="18"/>
                <w:szCs w:val="18"/>
              </w:rPr>
              <w:t>Het toegangsprotocol zal als aanvullend op de bepalingen van deze akte gelden. In geval van strijdigheid prevaleren tussen Partijen de bepalingen van deze akte.</w:t>
            </w:r>
          </w:p>
        </w:tc>
        <w:tc>
          <w:tcPr>
            <w:tcW w:w="6717" w:type="dxa"/>
          </w:tcPr>
          <w:p w14:paraId="00B869A4" w14:textId="77777777" w:rsidR="00A93863" w:rsidRDefault="00E352DD" w:rsidP="00E14C60">
            <w:pPr>
              <w:spacing w:after="240" w:line="280" w:lineRule="atLeast"/>
              <w:rPr>
                <w:rFonts w:cs="Arial"/>
                <w:sz w:val="18"/>
                <w:szCs w:val="18"/>
                <w:lang w:val="nl-NL"/>
              </w:rPr>
            </w:pPr>
            <w:r>
              <w:rPr>
                <w:rFonts w:cs="Arial"/>
                <w:sz w:val="18"/>
                <w:szCs w:val="18"/>
                <w:lang w:val="nl-NL"/>
              </w:rPr>
              <w:lastRenderedPageBreak/>
              <w:t>De bepalingen van ar</w:t>
            </w:r>
            <w:r w:rsidR="00176EAA">
              <w:rPr>
                <w:rFonts w:cs="Arial"/>
                <w:sz w:val="18"/>
                <w:szCs w:val="18"/>
                <w:lang w:val="nl-NL"/>
              </w:rPr>
              <w:t>tikel 5 beginnen elk met de zinsnede "V</w:t>
            </w:r>
            <w:r w:rsidRPr="00E352DD">
              <w:rPr>
                <w:rFonts w:cs="Arial"/>
                <w:sz w:val="18"/>
                <w:szCs w:val="18"/>
                <w:lang w:val="nl-NL"/>
              </w:rPr>
              <w:t>oor zover de Eigenaar niet zelf de en</w:t>
            </w:r>
            <w:r>
              <w:rPr>
                <w:rFonts w:cs="Arial"/>
                <w:sz w:val="18"/>
                <w:szCs w:val="18"/>
                <w:lang w:val="nl-NL"/>
              </w:rPr>
              <w:t>ige gebruiker is van het Gebouw." Dit betekent dat deze bepalingen slechts gelden indien de eigenaar</w:t>
            </w:r>
            <w:r w:rsidR="001A5BBC">
              <w:rPr>
                <w:rFonts w:cs="Arial"/>
                <w:sz w:val="18"/>
                <w:szCs w:val="18"/>
                <w:lang w:val="nl-NL"/>
              </w:rPr>
              <w:t xml:space="preserve"> van het gebouw</w:t>
            </w:r>
            <w:r>
              <w:rPr>
                <w:rFonts w:cs="Arial"/>
                <w:sz w:val="18"/>
                <w:szCs w:val="18"/>
                <w:lang w:val="nl-NL"/>
              </w:rPr>
              <w:t xml:space="preserve"> en de </w:t>
            </w:r>
            <w:r w:rsidRPr="007512CE">
              <w:rPr>
                <w:rFonts w:cs="Arial"/>
                <w:sz w:val="18"/>
                <w:szCs w:val="18"/>
                <w:lang w:val="nl-NL"/>
              </w:rPr>
              <w:t>huurder</w:t>
            </w:r>
            <w:r w:rsidR="00176EAA">
              <w:rPr>
                <w:rFonts w:cs="Arial"/>
                <w:sz w:val="18"/>
                <w:szCs w:val="18"/>
                <w:lang w:val="nl-NL"/>
              </w:rPr>
              <w:t>(</w:t>
            </w:r>
            <w:r w:rsidRPr="007512CE">
              <w:rPr>
                <w:rFonts w:cs="Arial"/>
                <w:sz w:val="18"/>
                <w:szCs w:val="18"/>
                <w:lang w:val="nl-NL"/>
              </w:rPr>
              <w:t>s</w:t>
            </w:r>
            <w:r w:rsidR="00176EAA">
              <w:rPr>
                <w:rFonts w:cs="Arial"/>
                <w:sz w:val="18"/>
                <w:szCs w:val="18"/>
                <w:lang w:val="nl-NL"/>
              </w:rPr>
              <w:t>)</w:t>
            </w:r>
            <w:r w:rsidRPr="007512CE">
              <w:rPr>
                <w:rFonts w:cs="Arial"/>
                <w:sz w:val="18"/>
                <w:szCs w:val="18"/>
                <w:lang w:val="nl-NL"/>
              </w:rPr>
              <w:t>/gebruiker</w:t>
            </w:r>
            <w:r w:rsidR="00176EAA">
              <w:rPr>
                <w:rFonts w:cs="Arial"/>
                <w:sz w:val="18"/>
                <w:szCs w:val="18"/>
                <w:lang w:val="nl-NL"/>
              </w:rPr>
              <w:t>(</w:t>
            </w:r>
            <w:r w:rsidRPr="007512CE">
              <w:rPr>
                <w:rFonts w:cs="Arial"/>
                <w:sz w:val="18"/>
                <w:szCs w:val="18"/>
                <w:lang w:val="nl-NL"/>
              </w:rPr>
              <w:t>s</w:t>
            </w:r>
            <w:r w:rsidR="00176EAA">
              <w:rPr>
                <w:rFonts w:cs="Arial"/>
                <w:sz w:val="18"/>
                <w:szCs w:val="18"/>
                <w:lang w:val="nl-NL"/>
              </w:rPr>
              <w:t>)</w:t>
            </w:r>
            <w:r>
              <w:rPr>
                <w:rFonts w:cs="Arial"/>
                <w:sz w:val="18"/>
                <w:szCs w:val="18"/>
                <w:lang w:val="nl-NL"/>
              </w:rPr>
              <w:t xml:space="preserve"> </w:t>
            </w:r>
            <w:r w:rsidRPr="00D56C1F">
              <w:rPr>
                <w:rFonts w:cs="Arial"/>
                <w:sz w:val="18"/>
                <w:szCs w:val="18"/>
                <w:u w:val="single"/>
                <w:lang w:val="nl-NL"/>
              </w:rPr>
              <w:t>verschillende</w:t>
            </w:r>
            <w:r w:rsidRPr="00D56C1F">
              <w:rPr>
                <w:rFonts w:cs="Arial"/>
                <w:sz w:val="18"/>
                <w:szCs w:val="18"/>
                <w:lang w:val="nl-NL"/>
              </w:rPr>
              <w:t xml:space="preserve"> partijen</w:t>
            </w:r>
            <w:r>
              <w:rPr>
                <w:rFonts w:cs="Arial"/>
                <w:sz w:val="18"/>
                <w:szCs w:val="18"/>
                <w:lang w:val="nl-NL"/>
              </w:rPr>
              <w:t xml:space="preserve"> zijn.</w:t>
            </w:r>
            <w:r w:rsidR="00F40510">
              <w:rPr>
                <w:rFonts w:cs="Arial"/>
                <w:sz w:val="18"/>
                <w:szCs w:val="18"/>
                <w:lang w:val="nl-NL"/>
              </w:rPr>
              <w:t xml:space="preserve"> </w:t>
            </w:r>
            <w:r w:rsidR="00A93863">
              <w:rPr>
                <w:rFonts w:cs="Arial"/>
                <w:sz w:val="18"/>
                <w:szCs w:val="18"/>
                <w:lang w:val="nl-NL"/>
              </w:rPr>
              <w:t xml:space="preserve">Als dat het geval is betreft dat een belangrijk aandachtspunt. De positie van de </w:t>
            </w:r>
            <w:r w:rsidR="00A93863" w:rsidRPr="007512CE">
              <w:rPr>
                <w:rFonts w:cs="Arial"/>
                <w:sz w:val="18"/>
                <w:szCs w:val="18"/>
                <w:lang w:val="nl-NL"/>
              </w:rPr>
              <w:t>huurder</w:t>
            </w:r>
            <w:r w:rsidR="00176EAA">
              <w:rPr>
                <w:rFonts w:cs="Arial"/>
                <w:sz w:val="18"/>
                <w:szCs w:val="18"/>
                <w:lang w:val="nl-NL"/>
              </w:rPr>
              <w:t>(</w:t>
            </w:r>
            <w:r w:rsidR="00A93863" w:rsidRPr="007512CE">
              <w:rPr>
                <w:rFonts w:cs="Arial"/>
                <w:sz w:val="18"/>
                <w:szCs w:val="18"/>
                <w:lang w:val="nl-NL"/>
              </w:rPr>
              <w:t>s</w:t>
            </w:r>
            <w:r w:rsidR="00176EAA">
              <w:rPr>
                <w:rFonts w:cs="Arial"/>
                <w:sz w:val="18"/>
                <w:szCs w:val="18"/>
                <w:lang w:val="nl-NL"/>
              </w:rPr>
              <w:t>)</w:t>
            </w:r>
            <w:r w:rsidR="00A93863" w:rsidRPr="007512CE">
              <w:rPr>
                <w:rFonts w:cs="Arial"/>
                <w:sz w:val="18"/>
                <w:szCs w:val="18"/>
                <w:lang w:val="nl-NL"/>
              </w:rPr>
              <w:t>/gebruiker</w:t>
            </w:r>
            <w:r w:rsidR="00176EAA">
              <w:rPr>
                <w:rFonts w:cs="Arial"/>
                <w:sz w:val="18"/>
                <w:szCs w:val="18"/>
                <w:lang w:val="nl-NL"/>
              </w:rPr>
              <w:t>(</w:t>
            </w:r>
            <w:r w:rsidR="00A93863" w:rsidRPr="007512CE">
              <w:rPr>
                <w:rFonts w:cs="Arial"/>
                <w:sz w:val="18"/>
                <w:szCs w:val="18"/>
                <w:lang w:val="nl-NL"/>
              </w:rPr>
              <w:t>s</w:t>
            </w:r>
            <w:r w:rsidR="00176EAA">
              <w:rPr>
                <w:rFonts w:cs="Arial"/>
                <w:sz w:val="18"/>
                <w:szCs w:val="18"/>
                <w:lang w:val="nl-NL"/>
              </w:rPr>
              <w:t>)</w:t>
            </w:r>
            <w:r w:rsidR="00A93863">
              <w:rPr>
                <w:rFonts w:cs="Arial"/>
                <w:sz w:val="18"/>
                <w:szCs w:val="18"/>
                <w:lang w:val="nl-NL"/>
              </w:rPr>
              <w:t xml:space="preserve"> dient door de Notaris onderzocht te worden. Indien de eigenaar tevens de gebruiker is behoeft er geen nader onderzoek te worden verricht. Eventueel kunnen stukken waaruit expliciete medewerking blijkt aan de akte te worden gehecht.</w:t>
            </w:r>
          </w:p>
          <w:p w14:paraId="00B869A5" w14:textId="77777777" w:rsidR="00CC1D51" w:rsidRPr="007512CE" w:rsidRDefault="00CC1D51" w:rsidP="00E14C60">
            <w:pPr>
              <w:spacing w:after="240" w:line="280" w:lineRule="atLeast"/>
              <w:rPr>
                <w:rFonts w:cs="Arial"/>
                <w:sz w:val="18"/>
                <w:szCs w:val="18"/>
                <w:lang w:val="nl-NL"/>
              </w:rPr>
            </w:pPr>
            <w:r>
              <w:rPr>
                <w:rFonts w:cs="Arial"/>
                <w:sz w:val="18"/>
                <w:szCs w:val="18"/>
                <w:lang w:val="nl-NL"/>
              </w:rPr>
              <w:t xml:space="preserve">Indien </w:t>
            </w:r>
            <w:r w:rsidRPr="007512CE">
              <w:rPr>
                <w:rFonts w:cs="Arial"/>
                <w:sz w:val="18"/>
                <w:szCs w:val="18"/>
                <w:lang w:val="nl-NL"/>
              </w:rPr>
              <w:t>huurder</w:t>
            </w:r>
            <w:r>
              <w:rPr>
                <w:rFonts w:cs="Arial"/>
                <w:sz w:val="18"/>
                <w:szCs w:val="18"/>
                <w:lang w:val="nl-NL"/>
              </w:rPr>
              <w:t>(</w:t>
            </w:r>
            <w:r w:rsidRPr="007512CE">
              <w:rPr>
                <w:rFonts w:cs="Arial"/>
                <w:sz w:val="18"/>
                <w:szCs w:val="18"/>
                <w:lang w:val="nl-NL"/>
              </w:rPr>
              <w:t>s</w:t>
            </w:r>
            <w:r>
              <w:rPr>
                <w:rFonts w:cs="Arial"/>
                <w:sz w:val="18"/>
                <w:szCs w:val="18"/>
                <w:lang w:val="nl-NL"/>
              </w:rPr>
              <w:t>)</w:t>
            </w:r>
            <w:r w:rsidRPr="007512CE">
              <w:rPr>
                <w:rFonts w:cs="Arial"/>
                <w:sz w:val="18"/>
                <w:szCs w:val="18"/>
                <w:lang w:val="nl-NL"/>
              </w:rPr>
              <w:t>/gebruiker</w:t>
            </w:r>
            <w:r>
              <w:rPr>
                <w:rFonts w:cs="Arial"/>
                <w:sz w:val="18"/>
                <w:szCs w:val="18"/>
                <w:lang w:val="nl-NL"/>
              </w:rPr>
              <w:t>(</w:t>
            </w:r>
            <w:r w:rsidRPr="007512CE">
              <w:rPr>
                <w:rFonts w:cs="Arial"/>
                <w:sz w:val="18"/>
                <w:szCs w:val="18"/>
                <w:lang w:val="nl-NL"/>
              </w:rPr>
              <w:t>s</w:t>
            </w:r>
            <w:r>
              <w:rPr>
                <w:rFonts w:cs="Arial"/>
                <w:sz w:val="18"/>
                <w:szCs w:val="18"/>
                <w:lang w:val="nl-NL"/>
              </w:rPr>
              <w:t>)</w:t>
            </w:r>
            <w:r w:rsidRPr="007512CE">
              <w:rPr>
                <w:rFonts w:cs="Arial"/>
                <w:sz w:val="18"/>
                <w:szCs w:val="18"/>
                <w:lang w:val="nl-NL"/>
              </w:rPr>
              <w:t xml:space="preserve"> </w:t>
            </w:r>
            <w:r>
              <w:rPr>
                <w:rFonts w:cs="Arial"/>
                <w:sz w:val="18"/>
                <w:szCs w:val="18"/>
                <w:lang w:val="nl-NL"/>
              </w:rPr>
              <w:t>toegangsprotocollen hanteren, zijn partijen gehouden tot een inspanningsverplichti</w:t>
            </w:r>
            <w:r w:rsidR="0026268C">
              <w:rPr>
                <w:rFonts w:cs="Arial"/>
                <w:sz w:val="18"/>
                <w:szCs w:val="18"/>
                <w:lang w:val="nl-NL"/>
              </w:rPr>
              <w:t>ng om daarbij partij te worden.</w:t>
            </w:r>
          </w:p>
          <w:p w14:paraId="00B869A6" w14:textId="77777777" w:rsidR="00CC1D51" w:rsidRPr="007512CE" w:rsidRDefault="004B3D61" w:rsidP="004B3D61">
            <w:pPr>
              <w:spacing w:after="240" w:line="280" w:lineRule="atLeast"/>
              <w:rPr>
                <w:rFonts w:cs="Arial"/>
                <w:sz w:val="18"/>
                <w:szCs w:val="18"/>
                <w:lang w:val="nl-NL"/>
              </w:rPr>
            </w:pPr>
            <w:r>
              <w:rPr>
                <w:rFonts w:cs="Arial"/>
                <w:sz w:val="18"/>
                <w:szCs w:val="18"/>
                <w:lang w:val="nl-NL"/>
              </w:rPr>
              <w:lastRenderedPageBreak/>
              <w:t xml:space="preserve">Indien </w:t>
            </w:r>
            <w:r w:rsidRPr="007512CE">
              <w:rPr>
                <w:rFonts w:cs="Arial"/>
                <w:sz w:val="18"/>
                <w:szCs w:val="18"/>
                <w:lang w:val="nl-NL"/>
              </w:rPr>
              <w:t>huurder</w:t>
            </w:r>
            <w:r>
              <w:rPr>
                <w:rFonts w:cs="Arial"/>
                <w:sz w:val="18"/>
                <w:szCs w:val="18"/>
                <w:lang w:val="nl-NL"/>
              </w:rPr>
              <w:t>(</w:t>
            </w:r>
            <w:r w:rsidRPr="007512CE">
              <w:rPr>
                <w:rFonts w:cs="Arial"/>
                <w:sz w:val="18"/>
                <w:szCs w:val="18"/>
                <w:lang w:val="nl-NL"/>
              </w:rPr>
              <w:t>s</w:t>
            </w:r>
            <w:r>
              <w:rPr>
                <w:rFonts w:cs="Arial"/>
                <w:sz w:val="18"/>
                <w:szCs w:val="18"/>
                <w:lang w:val="nl-NL"/>
              </w:rPr>
              <w:t>)</w:t>
            </w:r>
            <w:r w:rsidRPr="007512CE">
              <w:rPr>
                <w:rFonts w:cs="Arial"/>
                <w:sz w:val="18"/>
                <w:szCs w:val="18"/>
                <w:lang w:val="nl-NL"/>
              </w:rPr>
              <w:t>/gebruiker</w:t>
            </w:r>
            <w:r>
              <w:rPr>
                <w:rFonts w:cs="Arial"/>
                <w:sz w:val="18"/>
                <w:szCs w:val="18"/>
                <w:lang w:val="nl-NL"/>
              </w:rPr>
              <w:t>(</w:t>
            </w:r>
            <w:r w:rsidRPr="007512CE">
              <w:rPr>
                <w:rFonts w:cs="Arial"/>
                <w:sz w:val="18"/>
                <w:szCs w:val="18"/>
                <w:lang w:val="nl-NL"/>
              </w:rPr>
              <w:t>s</w:t>
            </w:r>
            <w:r>
              <w:rPr>
                <w:rFonts w:cs="Arial"/>
                <w:sz w:val="18"/>
                <w:szCs w:val="18"/>
                <w:lang w:val="nl-NL"/>
              </w:rPr>
              <w:t>)</w:t>
            </w:r>
            <w:r w:rsidRPr="007512CE">
              <w:rPr>
                <w:rFonts w:cs="Arial"/>
                <w:sz w:val="18"/>
                <w:szCs w:val="18"/>
                <w:lang w:val="nl-NL"/>
              </w:rPr>
              <w:t xml:space="preserve"> </w:t>
            </w:r>
            <w:r>
              <w:rPr>
                <w:rFonts w:cs="Arial"/>
                <w:sz w:val="18"/>
                <w:szCs w:val="18"/>
                <w:lang w:val="nl-NL"/>
              </w:rPr>
              <w:t xml:space="preserve">wijzigen en zij andere toegangsprotocollen wensen te hanteren, dan bestaat een inspanningsverplichting om daaraan medewerking te verlenen. Overigens is dat onverminderd het feit dat nieuwe </w:t>
            </w:r>
            <w:r w:rsidRPr="007512CE">
              <w:rPr>
                <w:rFonts w:cs="Arial"/>
                <w:sz w:val="18"/>
                <w:szCs w:val="18"/>
                <w:lang w:val="nl-NL"/>
              </w:rPr>
              <w:t>huurder</w:t>
            </w:r>
            <w:r>
              <w:rPr>
                <w:rFonts w:cs="Arial"/>
                <w:sz w:val="18"/>
                <w:szCs w:val="18"/>
                <w:lang w:val="nl-NL"/>
              </w:rPr>
              <w:t>(</w:t>
            </w:r>
            <w:r w:rsidRPr="007512CE">
              <w:rPr>
                <w:rFonts w:cs="Arial"/>
                <w:sz w:val="18"/>
                <w:szCs w:val="18"/>
                <w:lang w:val="nl-NL"/>
              </w:rPr>
              <w:t>s</w:t>
            </w:r>
            <w:r>
              <w:rPr>
                <w:rFonts w:cs="Arial"/>
                <w:sz w:val="18"/>
                <w:szCs w:val="18"/>
                <w:lang w:val="nl-NL"/>
              </w:rPr>
              <w:t>)</w:t>
            </w:r>
            <w:r w:rsidRPr="007512CE">
              <w:rPr>
                <w:rFonts w:cs="Arial"/>
                <w:sz w:val="18"/>
                <w:szCs w:val="18"/>
                <w:lang w:val="nl-NL"/>
              </w:rPr>
              <w:t>/gebruiker</w:t>
            </w:r>
            <w:r>
              <w:rPr>
                <w:rFonts w:cs="Arial"/>
                <w:sz w:val="18"/>
                <w:szCs w:val="18"/>
                <w:lang w:val="nl-NL"/>
              </w:rPr>
              <w:t>(</w:t>
            </w:r>
            <w:r w:rsidRPr="007512CE">
              <w:rPr>
                <w:rFonts w:cs="Arial"/>
                <w:sz w:val="18"/>
                <w:szCs w:val="18"/>
                <w:lang w:val="nl-NL"/>
              </w:rPr>
              <w:t>s</w:t>
            </w:r>
            <w:r>
              <w:rPr>
                <w:rFonts w:cs="Arial"/>
                <w:sz w:val="18"/>
                <w:szCs w:val="18"/>
                <w:lang w:val="nl-NL"/>
              </w:rPr>
              <w:t>) de toegang als bepaald in deze akte dient te respecteren.</w:t>
            </w:r>
          </w:p>
        </w:tc>
      </w:tr>
      <w:tr w:rsidR="00CC1D51" w:rsidRPr="00A14012" w14:paraId="00B869AF" w14:textId="77777777" w:rsidTr="00CC1D51">
        <w:trPr>
          <w:trHeight w:val="885"/>
        </w:trPr>
        <w:tc>
          <w:tcPr>
            <w:tcW w:w="6716" w:type="dxa"/>
          </w:tcPr>
          <w:p w14:paraId="00B869A8" w14:textId="77777777" w:rsidR="00A46D61" w:rsidRPr="00A46D61" w:rsidRDefault="00A46D61" w:rsidP="00A46D61">
            <w:pPr>
              <w:pStyle w:val="LLDeedHeading"/>
              <w:numPr>
                <w:ilvl w:val="0"/>
                <w:numId w:val="3"/>
              </w:numPr>
              <w:rPr>
                <w:rFonts w:asciiTheme="minorHAnsi" w:hAnsiTheme="minorHAnsi" w:cstheme="minorHAnsi"/>
                <w:i/>
                <w:sz w:val="18"/>
                <w:szCs w:val="18"/>
              </w:rPr>
            </w:pPr>
            <w:r w:rsidRPr="00A46D61">
              <w:rPr>
                <w:rFonts w:asciiTheme="minorHAnsi" w:hAnsiTheme="minorHAnsi" w:cstheme="minorHAnsi"/>
                <w:i/>
                <w:sz w:val="18"/>
                <w:szCs w:val="18"/>
              </w:rPr>
              <w:lastRenderedPageBreak/>
              <w:t>Inhoud van het recht</w:t>
            </w:r>
          </w:p>
          <w:p w14:paraId="00B869A9" w14:textId="77777777" w:rsidR="00A46D61" w:rsidRPr="00A46D61" w:rsidRDefault="00A46D61" w:rsidP="00A46D61">
            <w:pPr>
              <w:pStyle w:val="LLDeedHeading2"/>
              <w:numPr>
                <w:ilvl w:val="1"/>
                <w:numId w:val="3"/>
              </w:numPr>
              <w:rPr>
                <w:rFonts w:asciiTheme="minorHAnsi" w:hAnsiTheme="minorHAnsi" w:cstheme="minorHAnsi"/>
                <w:i/>
                <w:sz w:val="18"/>
                <w:szCs w:val="18"/>
              </w:rPr>
            </w:pPr>
            <w:r w:rsidRPr="00A46D61">
              <w:rPr>
                <w:rFonts w:asciiTheme="minorHAnsi" w:hAnsiTheme="minorHAnsi" w:cstheme="minorHAnsi"/>
                <w:i/>
                <w:sz w:val="18"/>
                <w:szCs w:val="18"/>
              </w:rPr>
              <w:t>Het Opstalrecht geeft Opstaller het recht om op het Dak, op casu quo in het Gebouw en op casu quo in de Onroerende Zaak de Opstallen aan te brengen, in eigendom te hebben en te houden, te gebruiken, te onderhouden, te herst</w:t>
            </w:r>
            <w:r w:rsidR="00414126">
              <w:rPr>
                <w:rFonts w:asciiTheme="minorHAnsi" w:hAnsiTheme="minorHAnsi" w:cstheme="minorHAnsi"/>
                <w:i/>
                <w:sz w:val="18"/>
                <w:szCs w:val="18"/>
              </w:rPr>
              <w:t>ellen en zo nodig te vervangen.</w:t>
            </w:r>
          </w:p>
          <w:p w14:paraId="00B869AA" w14:textId="77777777" w:rsidR="00A46D61" w:rsidRPr="00A46D61" w:rsidRDefault="00A46D61" w:rsidP="00A46D61">
            <w:pPr>
              <w:pStyle w:val="LLDeedHeading2"/>
              <w:numPr>
                <w:ilvl w:val="1"/>
                <w:numId w:val="3"/>
              </w:numPr>
              <w:rPr>
                <w:rFonts w:asciiTheme="minorHAnsi" w:hAnsiTheme="minorHAnsi" w:cstheme="minorHAnsi"/>
                <w:i/>
                <w:sz w:val="18"/>
                <w:szCs w:val="18"/>
              </w:rPr>
            </w:pPr>
            <w:r w:rsidRPr="00A46D61">
              <w:rPr>
                <w:rFonts w:asciiTheme="minorHAnsi" w:hAnsiTheme="minorHAnsi" w:cstheme="minorHAnsi"/>
                <w:i/>
                <w:sz w:val="18"/>
                <w:szCs w:val="18"/>
              </w:rPr>
              <w:t>[OPTIE: De betreffende Opstallen zullen los (geballast) op het Dak worden aangebracht.]</w:t>
            </w:r>
          </w:p>
          <w:p w14:paraId="00B869AB" w14:textId="77777777" w:rsidR="00A46D61" w:rsidRPr="00A46D61" w:rsidRDefault="00A46D61" w:rsidP="001075C2">
            <w:pPr>
              <w:pStyle w:val="LLDeedHeading2"/>
              <w:ind w:left="567" w:firstLine="425"/>
              <w:rPr>
                <w:rFonts w:asciiTheme="minorHAnsi" w:hAnsiTheme="minorHAnsi" w:cstheme="minorHAnsi"/>
                <w:i/>
                <w:sz w:val="18"/>
                <w:szCs w:val="18"/>
              </w:rPr>
            </w:pPr>
          </w:p>
          <w:p w14:paraId="00B869AC" w14:textId="77777777" w:rsidR="00CC1D51" w:rsidRPr="00016D43" w:rsidRDefault="00A46D61" w:rsidP="00A46D61">
            <w:pPr>
              <w:pStyle w:val="LLDeedHeading2"/>
              <w:ind w:left="567"/>
              <w:rPr>
                <w:rFonts w:cs="Arial"/>
                <w:i/>
                <w:sz w:val="18"/>
                <w:szCs w:val="18"/>
              </w:rPr>
            </w:pPr>
            <w:r w:rsidRPr="00A46D61">
              <w:rPr>
                <w:rFonts w:asciiTheme="minorHAnsi" w:hAnsiTheme="minorHAnsi" w:cstheme="minorHAnsi"/>
                <w:i/>
                <w:sz w:val="18"/>
                <w:szCs w:val="18"/>
              </w:rPr>
              <w:t xml:space="preserve">[OPTIE: De betreffende Opstallen zullen op het Dak worden aangebracht door middel van </w:t>
            </w:r>
            <w:r w:rsidRPr="00A46D61">
              <w:rPr>
                <w:rFonts w:asciiTheme="minorHAnsi" w:hAnsiTheme="minorHAnsi" w:cstheme="minorHAnsi"/>
                <w:i/>
                <w:sz w:val="18"/>
                <w:szCs w:val="18"/>
              </w:rPr>
              <w:sym w:font="Wingdings" w:char="F06C"/>
            </w:r>
            <w:r w:rsidRPr="00A46D61">
              <w:rPr>
                <w:rFonts w:asciiTheme="minorHAnsi" w:hAnsiTheme="minorHAnsi" w:cstheme="minorHAnsi"/>
                <w:i/>
                <w:sz w:val="18"/>
                <w:szCs w:val="18"/>
              </w:rPr>
              <w:t>.]</w:t>
            </w:r>
          </w:p>
        </w:tc>
        <w:tc>
          <w:tcPr>
            <w:tcW w:w="6717" w:type="dxa"/>
          </w:tcPr>
          <w:p w14:paraId="00B869AD" w14:textId="77777777" w:rsidR="00CC1D51" w:rsidRPr="007512CE" w:rsidRDefault="00CC1D51" w:rsidP="00E14C60">
            <w:pPr>
              <w:spacing w:after="240" w:line="280" w:lineRule="atLeast"/>
              <w:rPr>
                <w:rFonts w:cs="Arial"/>
                <w:sz w:val="18"/>
                <w:szCs w:val="18"/>
                <w:lang w:val="nl-NL"/>
              </w:rPr>
            </w:pPr>
            <w:r w:rsidRPr="007512CE">
              <w:rPr>
                <w:rFonts w:cs="Arial"/>
                <w:sz w:val="18"/>
                <w:szCs w:val="18"/>
                <w:lang w:val="nl-NL"/>
              </w:rPr>
              <w:t>In deze bepaling wordt toegelicht wat het opstalrecht precies inhoudt.</w:t>
            </w:r>
          </w:p>
          <w:p w14:paraId="00B869AE" w14:textId="77777777" w:rsidR="00CC1D51" w:rsidRPr="007512CE" w:rsidRDefault="00CC1D51" w:rsidP="004008CB">
            <w:pPr>
              <w:spacing w:after="240" w:line="280" w:lineRule="atLeast"/>
              <w:rPr>
                <w:rFonts w:cs="Arial"/>
                <w:sz w:val="18"/>
                <w:szCs w:val="18"/>
                <w:lang w:val="nl-NL"/>
              </w:rPr>
            </w:pPr>
            <w:r w:rsidRPr="007512CE">
              <w:rPr>
                <w:rFonts w:cs="Arial"/>
                <w:sz w:val="18"/>
                <w:szCs w:val="18"/>
                <w:lang w:val="nl-NL"/>
              </w:rPr>
              <w:t>Tevens kunnen hier indien gewenst nog nadere bepalingen worden opgenomen over de wijze van bevestiging van de opstallen.</w:t>
            </w:r>
            <w:r w:rsidR="004008CB">
              <w:rPr>
                <w:rFonts w:cs="Arial"/>
                <w:sz w:val="18"/>
                <w:szCs w:val="18"/>
                <w:lang w:val="nl-NL"/>
              </w:rPr>
              <w:t xml:space="preserve"> Met name indien de opstallen niet los geballast aangebracht worden is van belang dat bij partijen over en weer consensus bestaat over de wijze van bevestiging.</w:t>
            </w:r>
          </w:p>
        </w:tc>
      </w:tr>
      <w:tr w:rsidR="00CC1D51" w:rsidRPr="00A14012" w14:paraId="00B869B9" w14:textId="77777777" w:rsidTr="00CC1D51">
        <w:trPr>
          <w:trHeight w:val="885"/>
        </w:trPr>
        <w:tc>
          <w:tcPr>
            <w:tcW w:w="6716" w:type="dxa"/>
          </w:tcPr>
          <w:p w14:paraId="00B869B0" w14:textId="77777777" w:rsidR="00234D00" w:rsidRPr="00234D00" w:rsidRDefault="00234D00" w:rsidP="00234D00">
            <w:pPr>
              <w:pStyle w:val="LLDeedHeading"/>
              <w:numPr>
                <w:ilvl w:val="0"/>
                <w:numId w:val="3"/>
              </w:numPr>
              <w:rPr>
                <w:rFonts w:asciiTheme="minorHAnsi" w:hAnsiTheme="minorHAnsi" w:cstheme="minorHAnsi"/>
                <w:i/>
                <w:sz w:val="18"/>
                <w:szCs w:val="18"/>
              </w:rPr>
            </w:pPr>
            <w:bookmarkStart w:id="3" w:name="_Ref490469622"/>
            <w:r w:rsidRPr="00234D00">
              <w:rPr>
                <w:rFonts w:asciiTheme="minorHAnsi" w:hAnsiTheme="minorHAnsi" w:cstheme="minorHAnsi"/>
                <w:i/>
                <w:sz w:val="18"/>
                <w:szCs w:val="18"/>
              </w:rPr>
              <w:t>Opstallen</w:t>
            </w:r>
            <w:bookmarkEnd w:id="3"/>
          </w:p>
          <w:p w14:paraId="00B869B1" w14:textId="77777777" w:rsidR="00234D00" w:rsidRPr="001075C2" w:rsidRDefault="00234D00" w:rsidP="00234D00">
            <w:pPr>
              <w:pStyle w:val="LLDeedHeading2"/>
              <w:numPr>
                <w:ilvl w:val="1"/>
                <w:numId w:val="3"/>
              </w:numPr>
              <w:rPr>
                <w:rFonts w:asciiTheme="minorHAnsi" w:hAnsiTheme="minorHAnsi" w:cstheme="minorHAnsi"/>
                <w:i/>
                <w:sz w:val="18"/>
                <w:szCs w:val="18"/>
              </w:rPr>
            </w:pPr>
            <w:r w:rsidRPr="00234D00">
              <w:rPr>
                <w:i/>
                <w:sz w:val="18"/>
                <w:szCs w:val="18"/>
              </w:rPr>
              <w:t xml:space="preserve">De Opstallen bestaan uit een </w:t>
            </w:r>
            <w:r w:rsidRPr="00234D00">
              <w:rPr>
                <w:rFonts w:asciiTheme="minorHAnsi" w:hAnsiTheme="minorHAnsi" w:cstheme="minorHAnsi"/>
                <w:i/>
                <w:sz w:val="18"/>
                <w:szCs w:val="18"/>
              </w:rPr>
              <w:t>fotovoltaïsche installatie bestaande onder meer uit</w:t>
            </w:r>
            <w:r w:rsidRPr="00234D00">
              <w:rPr>
                <w:i/>
                <w:sz w:val="18"/>
                <w:szCs w:val="18"/>
              </w:rPr>
              <w:t xml:space="preserve"> zonnepanelen die zonlicht omzetten in elektriciteit met bijbehorend(e) omvormers, bekabeling, leidingen, draagstructuren, digitale kilowattuurtellers, zekeringen, schakel- en meetbord, hekwerken, </w:t>
            </w:r>
            <w:r w:rsidRPr="00234D00">
              <w:rPr>
                <w:i/>
                <w:sz w:val="18"/>
                <w:szCs w:val="18"/>
              </w:rPr>
              <w:lastRenderedPageBreak/>
              <w:t xml:space="preserve">verlichting en monitoringsinstallatie, aansluiting op de telefoonlijn of internetaansluiting, </w:t>
            </w:r>
            <w:r w:rsidRPr="00234D00">
              <w:rPr>
                <w:rFonts w:cs="Arial"/>
                <w:i/>
                <w:sz w:val="18"/>
                <w:szCs w:val="18"/>
              </w:rPr>
              <w:t xml:space="preserve">EAN-aansluiting (voor zover door Opstaller </w:t>
            </w:r>
            <w:r w:rsidR="00414126" w:rsidRPr="001075C2">
              <w:rPr>
                <w:rFonts w:asciiTheme="minorHAnsi" w:hAnsiTheme="minorHAnsi" w:cstheme="minorHAnsi"/>
                <w:i/>
                <w:sz w:val="18"/>
                <w:szCs w:val="18"/>
              </w:rPr>
              <w:t>aangebracht conform artikel 7.3</w:t>
            </w:r>
            <w:r w:rsidRPr="001075C2">
              <w:rPr>
                <w:rFonts w:asciiTheme="minorHAnsi" w:hAnsiTheme="minorHAnsi" w:cstheme="minorHAnsi"/>
                <w:i/>
                <w:sz w:val="18"/>
                <w:szCs w:val="18"/>
              </w:rPr>
              <w:t>), alsmede alle andere zaken en constructies die met het voorgaande verband houden met bijbehorende voorzieningen en werken. Het al dan niet kwalificeren van de Opstallen als roerende zaken doet aan de bepalingen van deze akte niets af.</w:t>
            </w:r>
          </w:p>
          <w:p w14:paraId="00B869B2" w14:textId="77777777" w:rsidR="00234D00" w:rsidRPr="001075C2" w:rsidRDefault="00234D00" w:rsidP="00234D00">
            <w:pPr>
              <w:pStyle w:val="LLDeedHeading2"/>
              <w:numPr>
                <w:ilvl w:val="1"/>
                <w:numId w:val="3"/>
              </w:numPr>
              <w:rPr>
                <w:rFonts w:asciiTheme="minorHAnsi" w:hAnsiTheme="minorHAnsi" w:cstheme="minorHAnsi"/>
                <w:i/>
                <w:sz w:val="18"/>
                <w:szCs w:val="18"/>
              </w:rPr>
            </w:pPr>
            <w:r w:rsidRPr="001075C2">
              <w:rPr>
                <w:rFonts w:asciiTheme="minorHAnsi" w:hAnsiTheme="minorHAnsi" w:cstheme="minorHAnsi"/>
                <w:i/>
                <w:sz w:val="18"/>
                <w:szCs w:val="18"/>
              </w:rPr>
              <w:t>Tot de Opstallen behoren geen zaken die op basis van de wet eigendom zijn van de betreffende netbeheerder.</w:t>
            </w:r>
          </w:p>
          <w:p w14:paraId="00B869B3" w14:textId="77777777" w:rsidR="00234D00" w:rsidRPr="001075C2" w:rsidRDefault="00234D00" w:rsidP="00234D00">
            <w:pPr>
              <w:pStyle w:val="LLDeedHeading2"/>
              <w:numPr>
                <w:ilvl w:val="1"/>
                <w:numId w:val="3"/>
              </w:numPr>
              <w:rPr>
                <w:rFonts w:asciiTheme="minorHAnsi" w:hAnsiTheme="minorHAnsi" w:cstheme="minorHAnsi"/>
                <w:i/>
                <w:sz w:val="18"/>
                <w:szCs w:val="18"/>
              </w:rPr>
            </w:pPr>
            <w:bookmarkStart w:id="4" w:name="_Ref504749093"/>
            <w:r w:rsidRPr="001075C2">
              <w:rPr>
                <w:rFonts w:asciiTheme="minorHAnsi" w:hAnsiTheme="minorHAnsi" w:cstheme="minorHAnsi"/>
                <w:i/>
                <w:sz w:val="18"/>
                <w:szCs w:val="18"/>
              </w:rPr>
              <w:t xml:space="preserve">Opstaller is gerechtigd van de bestaande EAN-aansluiting op de Onroerende Zaak gebruik te maken voor de levering van elektriciteit aan het openbare elektranet. Eigenaar is aldus gehouden een dergelijk gebruik te dulden en de betreffende EAN-aansluiting in stand te houden. </w:t>
            </w:r>
          </w:p>
          <w:p w14:paraId="00B869B4" w14:textId="77777777" w:rsidR="00234D00" w:rsidRPr="001075C2" w:rsidRDefault="00234D00" w:rsidP="00234D00">
            <w:pPr>
              <w:pStyle w:val="LLDeedHeading2"/>
              <w:ind w:left="567"/>
              <w:rPr>
                <w:rFonts w:asciiTheme="minorHAnsi" w:hAnsiTheme="minorHAnsi" w:cstheme="minorHAnsi"/>
                <w:i/>
                <w:sz w:val="18"/>
                <w:szCs w:val="18"/>
              </w:rPr>
            </w:pPr>
            <w:r w:rsidRPr="001075C2">
              <w:rPr>
                <w:rFonts w:asciiTheme="minorHAnsi" w:hAnsiTheme="minorHAnsi" w:cstheme="minorHAnsi"/>
                <w:i/>
                <w:sz w:val="18"/>
                <w:szCs w:val="18"/>
              </w:rPr>
              <w:t>Opstaller heeft daarnaast te allen tijde de bevoegdheid voor eigen rekening de Opstallen aan te sluiten op het openbare elektranet en is als zodanig ook bevoegd een eigen (additionele) EAN-aansluiting op de Onroerende Zaak casu quo in het Gebouw aan te brengen.</w:t>
            </w:r>
            <w:bookmarkEnd w:id="4"/>
          </w:p>
          <w:p w14:paraId="00B869B5" w14:textId="77777777" w:rsidR="00CC1D51" w:rsidRPr="00447A87" w:rsidRDefault="00234D00" w:rsidP="00234D00">
            <w:pPr>
              <w:pStyle w:val="LLDeedHeading2"/>
              <w:numPr>
                <w:ilvl w:val="1"/>
                <w:numId w:val="3"/>
              </w:numPr>
              <w:rPr>
                <w:rFonts w:cs="Arial"/>
                <w:i/>
                <w:sz w:val="18"/>
                <w:szCs w:val="18"/>
              </w:rPr>
            </w:pPr>
            <w:r w:rsidRPr="001075C2">
              <w:rPr>
                <w:rFonts w:asciiTheme="minorHAnsi" w:hAnsiTheme="minorHAnsi" w:cstheme="minorHAnsi"/>
                <w:i/>
                <w:sz w:val="18"/>
                <w:szCs w:val="18"/>
              </w:rPr>
              <w:t xml:space="preserve">De locatie van de Opstallen alsmede, voor zover van toepassing, de optionele locatie van de eigen (additionele) EAN-aansluiting zijn schetsmatig weergegeven op de plattegrond/tekening die als </w:t>
            </w:r>
            <w:r w:rsidRPr="001075C2">
              <w:rPr>
                <w:rFonts w:asciiTheme="minorHAnsi" w:hAnsiTheme="minorHAnsi" w:cstheme="minorHAnsi"/>
                <w:b/>
                <w:i/>
                <w:sz w:val="18"/>
                <w:szCs w:val="18"/>
                <w:u w:val="single"/>
              </w:rPr>
              <w:t>Bijlage 1</w:t>
            </w:r>
            <w:r w:rsidRPr="001075C2">
              <w:rPr>
                <w:rFonts w:asciiTheme="minorHAnsi" w:hAnsiTheme="minorHAnsi" w:cstheme="minorHAnsi"/>
                <w:i/>
                <w:sz w:val="18"/>
                <w:szCs w:val="18"/>
              </w:rPr>
              <w:t xml:space="preserve"> aan deze akte is gehecht.</w:t>
            </w:r>
          </w:p>
        </w:tc>
        <w:tc>
          <w:tcPr>
            <w:tcW w:w="6717" w:type="dxa"/>
          </w:tcPr>
          <w:p w14:paraId="00B869B6" w14:textId="77777777" w:rsidR="00CC1D51" w:rsidRPr="007512CE" w:rsidRDefault="00CC1D51" w:rsidP="00E14C60">
            <w:pPr>
              <w:spacing w:after="240" w:line="280" w:lineRule="atLeast"/>
              <w:rPr>
                <w:rFonts w:cs="Arial"/>
                <w:sz w:val="18"/>
                <w:szCs w:val="18"/>
                <w:lang w:val="nl-NL"/>
              </w:rPr>
            </w:pPr>
            <w:r w:rsidRPr="007512CE">
              <w:rPr>
                <w:rFonts w:cs="Arial"/>
                <w:sz w:val="18"/>
                <w:szCs w:val="18"/>
                <w:lang w:val="nl-NL"/>
              </w:rPr>
              <w:lastRenderedPageBreak/>
              <w:t>Hier wordt een uitgebreide omschrijving gegeven van wat de opstallen wel of juist niet omvatten.</w:t>
            </w:r>
            <w:r w:rsidR="004008CB">
              <w:rPr>
                <w:rFonts w:cs="Arial"/>
                <w:sz w:val="18"/>
                <w:szCs w:val="18"/>
                <w:lang w:val="nl-NL"/>
              </w:rPr>
              <w:t xml:space="preserve"> Deze demarcatie is een belangrijk onderwerp van het opstalrecht.</w:t>
            </w:r>
          </w:p>
          <w:p w14:paraId="00B869B7" w14:textId="77777777" w:rsidR="00CC1D51" w:rsidRPr="007512CE" w:rsidRDefault="00CC1D51" w:rsidP="00E14C60">
            <w:pPr>
              <w:spacing w:after="240" w:line="280" w:lineRule="atLeast"/>
              <w:rPr>
                <w:rFonts w:cs="Arial"/>
                <w:sz w:val="18"/>
                <w:szCs w:val="18"/>
                <w:lang w:val="nl-NL"/>
              </w:rPr>
            </w:pPr>
            <w:r w:rsidRPr="007512CE">
              <w:rPr>
                <w:rFonts w:cs="Arial"/>
                <w:sz w:val="18"/>
                <w:szCs w:val="18"/>
                <w:lang w:val="nl-NL"/>
              </w:rPr>
              <w:t xml:space="preserve">Daarnaast kent dit artikel de </w:t>
            </w:r>
            <w:proofErr w:type="spellStart"/>
            <w:r w:rsidRPr="007512CE">
              <w:rPr>
                <w:rFonts w:cs="Arial"/>
                <w:sz w:val="18"/>
                <w:szCs w:val="18"/>
                <w:lang w:val="nl-NL"/>
              </w:rPr>
              <w:t>opstaller</w:t>
            </w:r>
            <w:proofErr w:type="spellEnd"/>
            <w:r w:rsidRPr="007512CE">
              <w:rPr>
                <w:rFonts w:cs="Arial"/>
                <w:sz w:val="18"/>
                <w:szCs w:val="18"/>
                <w:lang w:val="nl-NL"/>
              </w:rPr>
              <w:t xml:space="preserve"> het recht toe om gebruik te maken van de EAN-aansluiting voor de levering van elektriciteit, ook is de </w:t>
            </w:r>
            <w:proofErr w:type="spellStart"/>
            <w:r w:rsidRPr="007512CE">
              <w:rPr>
                <w:rFonts w:cs="Arial"/>
                <w:sz w:val="18"/>
                <w:szCs w:val="18"/>
                <w:lang w:val="nl-NL"/>
              </w:rPr>
              <w:t>opstaller</w:t>
            </w:r>
            <w:proofErr w:type="spellEnd"/>
            <w:r w:rsidRPr="007512CE">
              <w:rPr>
                <w:rFonts w:cs="Arial"/>
                <w:sz w:val="18"/>
                <w:szCs w:val="18"/>
                <w:lang w:val="nl-NL"/>
              </w:rPr>
              <w:t xml:space="preserve"> bevoegd om </w:t>
            </w:r>
            <w:r w:rsidRPr="007512CE">
              <w:rPr>
                <w:rFonts w:cs="Arial"/>
                <w:sz w:val="18"/>
                <w:szCs w:val="18"/>
                <w:lang w:val="nl-NL"/>
              </w:rPr>
              <w:lastRenderedPageBreak/>
              <w:t>voor eigen re</w:t>
            </w:r>
            <w:r w:rsidR="00176EAA">
              <w:rPr>
                <w:rFonts w:cs="Arial"/>
                <w:sz w:val="18"/>
                <w:szCs w:val="18"/>
                <w:lang w:val="nl-NL"/>
              </w:rPr>
              <w:t>kening een EAN-aansluiting aan t</w:t>
            </w:r>
            <w:r w:rsidRPr="007512CE">
              <w:rPr>
                <w:rFonts w:cs="Arial"/>
                <w:sz w:val="18"/>
                <w:szCs w:val="18"/>
                <w:lang w:val="nl-NL"/>
              </w:rPr>
              <w:t>e brengen.</w:t>
            </w:r>
          </w:p>
          <w:p w14:paraId="00B869B8" w14:textId="77777777" w:rsidR="00CC1D51" w:rsidRPr="007512CE" w:rsidRDefault="00CC1D51" w:rsidP="00E14C60">
            <w:pPr>
              <w:spacing w:after="240" w:line="280" w:lineRule="atLeast"/>
              <w:rPr>
                <w:rFonts w:cs="Arial"/>
                <w:sz w:val="18"/>
                <w:szCs w:val="18"/>
                <w:lang w:val="nl-NL"/>
              </w:rPr>
            </w:pPr>
            <w:r w:rsidRPr="007512CE">
              <w:rPr>
                <w:rFonts w:cs="Arial"/>
                <w:sz w:val="18"/>
                <w:szCs w:val="18"/>
                <w:lang w:val="nl-NL"/>
              </w:rPr>
              <w:t>Voor de locatie van de plaatsing van de opstallen wordt naar een plattegrond/tekening verwezen die aan de hand van de specifieke situatie opgemaakt dient te worden.</w:t>
            </w:r>
            <w:r w:rsidR="004008CB">
              <w:rPr>
                <w:rFonts w:cs="Arial"/>
                <w:sz w:val="18"/>
                <w:szCs w:val="18"/>
                <w:lang w:val="nl-NL"/>
              </w:rPr>
              <w:t xml:space="preserve"> Deze dient als Bijlage 1 te worden aangehecht. Deze bijlage behoeft niet mee te worden ingeschreven in de openbare registers.</w:t>
            </w:r>
          </w:p>
        </w:tc>
      </w:tr>
      <w:tr w:rsidR="00CC1D51" w:rsidRPr="00A14012" w14:paraId="00B869C6" w14:textId="77777777" w:rsidTr="00CC1D51">
        <w:trPr>
          <w:trHeight w:val="885"/>
        </w:trPr>
        <w:tc>
          <w:tcPr>
            <w:tcW w:w="6716" w:type="dxa"/>
          </w:tcPr>
          <w:p w14:paraId="00B869BA" w14:textId="77777777" w:rsidR="00234D00" w:rsidRPr="00234D00" w:rsidRDefault="00234D00" w:rsidP="00234D00">
            <w:pPr>
              <w:pStyle w:val="LLDeedHeading"/>
              <w:numPr>
                <w:ilvl w:val="0"/>
                <w:numId w:val="3"/>
              </w:numPr>
              <w:rPr>
                <w:rFonts w:asciiTheme="minorHAnsi" w:hAnsiTheme="minorHAnsi" w:cstheme="minorHAnsi"/>
                <w:i/>
                <w:sz w:val="18"/>
                <w:szCs w:val="18"/>
              </w:rPr>
            </w:pPr>
            <w:r w:rsidRPr="00234D00">
              <w:rPr>
                <w:rFonts w:asciiTheme="minorHAnsi" w:hAnsiTheme="minorHAnsi" w:cstheme="minorHAnsi"/>
                <w:i/>
                <w:sz w:val="18"/>
                <w:szCs w:val="18"/>
              </w:rPr>
              <w:lastRenderedPageBreak/>
              <w:t>Aard en duur</w:t>
            </w:r>
          </w:p>
          <w:p w14:paraId="00B869BB" w14:textId="77777777" w:rsidR="00234D00" w:rsidRPr="00234D00" w:rsidRDefault="00234D00" w:rsidP="00234D00">
            <w:pPr>
              <w:pStyle w:val="LLDeedHeading2"/>
              <w:numPr>
                <w:ilvl w:val="1"/>
                <w:numId w:val="3"/>
              </w:numPr>
              <w:rPr>
                <w:rFonts w:asciiTheme="minorHAnsi" w:hAnsiTheme="minorHAnsi" w:cstheme="minorHAnsi"/>
                <w:i/>
                <w:sz w:val="18"/>
                <w:szCs w:val="18"/>
              </w:rPr>
            </w:pPr>
            <w:r w:rsidRPr="00234D00">
              <w:rPr>
                <w:rFonts w:asciiTheme="minorHAnsi" w:hAnsiTheme="minorHAnsi" w:cstheme="minorHAnsi"/>
                <w:i/>
                <w:sz w:val="18"/>
                <w:szCs w:val="18"/>
              </w:rPr>
              <w:t>Het Opstalrecht is een zelfstandig opstalrecht in de zin van artikel 5:101 lid 2 Burgerlijk Wetboek.</w:t>
            </w:r>
          </w:p>
          <w:p w14:paraId="00B869BC" w14:textId="77777777" w:rsidR="00234D00" w:rsidRPr="00234D00" w:rsidRDefault="00234D00" w:rsidP="00234D00">
            <w:pPr>
              <w:pStyle w:val="LLDeedHeading2"/>
              <w:numPr>
                <w:ilvl w:val="1"/>
                <w:numId w:val="3"/>
              </w:numPr>
              <w:tabs>
                <w:tab w:val="clear" w:pos="567"/>
                <w:tab w:val="num" w:pos="709"/>
              </w:tabs>
              <w:rPr>
                <w:rFonts w:cs="Arial"/>
                <w:i/>
                <w:sz w:val="18"/>
                <w:szCs w:val="18"/>
              </w:rPr>
            </w:pPr>
            <w:r w:rsidRPr="00234D00">
              <w:rPr>
                <w:rFonts w:cs="Arial"/>
                <w:i/>
                <w:sz w:val="18"/>
                <w:szCs w:val="18"/>
              </w:rPr>
              <w:t>[OPTIE: Het Opstalrecht wordt gevestigd voor een duur van zeventien (17) jaar].</w:t>
            </w:r>
          </w:p>
          <w:p w14:paraId="00B869BD" w14:textId="77777777" w:rsidR="00234D00" w:rsidRPr="00234D00" w:rsidRDefault="00234D00" w:rsidP="00234D00">
            <w:pPr>
              <w:pStyle w:val="LLDeedNormalIndent"/>
              <w:rPr>
                <w:rFonts w:cs="Arial"/>
                <w:i/>
                <w:sz w:val="18"/>
                <w:szCs w:val="18"/>
              </w:rPr>
            </w:pPr>
          </w:p>
          <w:p w14:paraId="00B869BE" w14:textId="77777777" w:rsidR="00234D00" w:rsidRPr="00234D00" w:rsidRDefault="00234D00" w:rsidP="00234D00">
            <w:pPr>
              <w:pStyle w:val="LLDeedNormalIndent"/>
              <w:rPr>
                <w:i/>
                <w:sz w:val="18"/>
                <w:szCs w:val="18"/>
              </w:rPr>
            </w:pPr>
            <w:r w:rsidRPr="00234D00">
              <w:rPr>
                <w:rFonts w:cs="Arial"/>
                <w:i/>
                <w:sz w:val="18"/>
                <w:szCs w:val="18"/>
              </w:rPr>
              <w:t xml:space="preserve">[OPTIE: Het Opstalrecht wordt gevestigd voor </w:t>
            </w:r>
            <w:r w:rsidRPr="00234D00">
              <w:rPr>
                <w:rFonts w:cs="Arial"/>
                <w:i/>
                <w:sz w:val="18"/>
                <w:szCs w:val="18"/>
              </w:rPr>
              <w:sym w:font="Wingdings" w:char="F06C"/>
            </w:r>
            <w:r w:rsidRPr="00234D00">
              <w:rPr>
                <w:rFonts w:cs="Arial"/>
                <w:i/>
                <w:sz w:val="18"/>
                <w:szCs w:val="18"/>
              </w:rPr>
              <w:t xml:space="preserve"> jaar (meer dan 17 jaar). </w:t>
            </w:r>
            <w:r w:rsidRPr="00234D00">
              <w:rPr>
                <w:i/>
                <w:sz w:val="18"/>
                <w:szCs w:val="18"/>
              </w:rPr>
              <w:t>[</w:t>
            </w:r>
            <w:r w:rsidRPr="00234D00">
              <w:rPr>
                <w:i/>
                <w:sz w:val="18"/>
                <w:szCs w:val="18"/>
              </w:rPr>
              <w:sym w:font="Wingdings" w:char="F06C"/>
            </w:r>
            <w:r w:rsidRPr="00234D00">
              <w:rPr>
                <w:i/>
                <w:sz w:val="18"/>
                <w:szCs w:val="18"/>
              </w:rPr>
              <w:t xml:space="preserve"> let op levensduur van het Dak. Bepalingen omtrent onderhoud en verwijdering (artikel</w:t>
            </w:r>
            <w:r w:rsidR="00414126">
              <w:rPr>
                <w:i/>
                <w:sz w:val="18"/>
                <w:szCs w:val="18"/>
              </w:rPr>
              <w:t xml:space="preserve"> 11 </w:t>
            </w:r>
            <w:r w:rsidRPr="00234D00">
              <w:rPr>
                <w:i/>
                <w:sz w:val="18"/>
                <w:szCs w:val="18"/>
              </w:rPr>
              <w:t>en artikel</w:t>
            </w:r>
            <w:r w:rsidR="00414126">
              <w:rPr>
                <w:i/>
                <w:sz w:val="18"/>
                <w:szCs w:val="18"/>
              </w:rPr>
              <w:t xml:space="preserve"> 13 </w:t>
            </w:r>
            <w:r w:rsidRPr="00234D00">
              <w:rPr>
                <w:i/>
                <w:sz w:val="18"/>
                <w:szCs w:val="18"/>
              </w:rPr>
              <w:t>dienen hiermee rekening te houden.]]</w:t>
            </w:r>
          </w:p>
          <w:p w14:paraId="00B869BF" w14:textId="77777777" w:rsidR="00234D00" w:rsidRPr="00234D00" w:rsidRDefault="00234D00" w:rsidP="00234D00">
            <w:pPr>
              <w:pStyle w:val="LLDeedHeading2"/>
              <w:ind w:left="567"/>
              <w:rPr>
                <w:rFonts w:cs="Arial"/>
                <w:i/>
                <w:color w:val="FFC000"/>
                <w:sz w:val="18"/>
                <w:szCs w:val="18"/>
              </w:rPr>
            </w:pPr>
          </w:p>
          <w:p w14:paraId="00B869C0" w14:textId="77777777" w:rsidR="00234D00" w:rsidRPr="00234D00" w:rsidRDefault="00234D00" w:rsidP="00234D00">
            <w:pPr>
              <w:pStyle w:val="LLDeedHeading2"/>
              <w:ind w:left="567"/>
              <w:rPr>
                <w:rFonts w:cs="Arial"/>
                <w:i/>
                <w:color w:val="FFC000"/>
                <w:sz w:val="18"/>
                <w:szCs w:val="18"/>
              </w:rPr>
            </w:pPr>
            <w:r w:rsidRPr="00234D00">
              <w:rPr>
                <w:rFonts w:cs="Arial"/>
                <w:i/>
                <w:color w:val="FFC000"/>
                <w:sz w:val="18"/>
                <w:szCs w:val="18"/>
              </w:rPr>
              <w:t xml:space="preserve">[OPTIE: Het Opstalrecht wordt gevestigd voor </w:t>
            </w:r>
            <w:r w:rsidRPr="00234D00">
              <w:rPr>
                <w:rFonts w:cs="Arial"/>
                <w:i/>
                <w:color w:val="FFC000"/>
                <w:sz w:val="18"/>
                <w:szCs w:val="18"/>
              </w:rPr>
              <w:sym w:font="Wingdings" w:char="F06C"/>
            </w:r>
            <w:r w:rsidRPr="00234D00">
              <w:rPr>
                <w:rFonts w:cs="Arial"/>
                <w:i/>
                <w:color w:val="FFC000"/>
                <w:sz w:val="18"/>
                <w:szCs w:val="18"/>
              </w:rPr>
              <w:t xml:space="preserve"> jaar (minder dan 17 jaar)].</w:t>
            </w:r>
          </w:p>
          <w:p w14:paraId="00B869C1" w14:textId="77777777" w:rsidR="00CC1D51" w:rsidRPr="00447A87" w:rsidRDefault="00CC1D51" w:rsidP="00636084">
            <w:pPr>
              <w:pStyle w:val="Lijstalinea"/>
              <w:tabs>
                <w:tab w:val="left" w:pos="1043"/>
              </w:tabs>
              <w:spacing w:after="240" w:line="280" w:lineRule="atLeast"/>
              <w:ind w:left="459"/>
              <w:rPr>
                <w:rFonts w:cs="Arial"/>
                <w:i/>
                <w:sz w:val="18"/>
                <w:szCs w:val="18"/>
                <w:lang w:val="nl-NL"/>
              </w:rPr>
            </w:pPr>
          </w:p>
        </w:tc>
        <w:tc>
          <w:tcPr>
            <w:tcW w:w="6717" w:type="dxa"/>
          </w:tcPr>
          <w:p w14:paraId="00B869C2" w14:textId="77777777" w:rsidR="00CC1D51" w:rsidRDefault="00CC1D51" w:rsidP="00E34E57">
            <w:pPr>
              <w:spacing w:after="240" w:line="280" w:lineRule="atLeast"/>
              <w:rPr>
                <w:rFonts w:cs="Arial"/>
                <w:sz w:val="18"/>
                <w:szCs w:val="18"/>
                <w:lang w:val="nl-NL"/>
              </w:rPr>
            </w:pPr>
            <w:r>
              <w:rPr>
                <w:rFonts w:cs="Arial"/>
                <w:sz w:val="18"/>
                <w:szCs w:val="18"/>
                <w:lang w:val="nl-NL"/>
              </w:rPr>
              <w:lastRenderedPageBreak/>
              <w:t>Hier wordt nog eens expliciet vermeld dat sprake is van een zelfstandig opstalrecht. Het zelfstandige karakter is vereist in het kader van de overdraagbaarheid en de mogelijkheid een hypotheek te vestigen.</w:t>
            </w:r>
          </w:p>
          <w:p w14:paraId="00B869C3" w14:textId="77777777" w:rsidR="00CC1D51" w:rsidRDefault="00CC1D51" w:rsidP="00E34E57">
            <w:pPr>
              <w:spacing w:after="240" w:line="280" w:lineRule="atLeast"/>
              <w:rPr>
                <w:rFonts w:cs="Arial"/>
                <w:sz w:val="18"/>
                <w:szCs w:val="18"/>
                <w:lang w:val="nl-NL"/>
              </w:rPr>
            </w:pPr>
            <w:r>
              <w:rPr>
                <w:rFonts w:cs="Arial"/>
                <w:sz w:val="18"/>
                <w:szCs w:val="18"/>
                <w:lang w:val="nl-NL"/>
              </w:rPr>
              <w:t>De duur van 17 jaar houdt rekening met de periode van de SDE</w:t>
            </w:r>
            <w:r w:rsidR="00176EAA">
              <w:rPr>
                <w:rFonts w:cs="Arial"/>
                <w:sz w:val="18"/>
                <w:szCs w:val="18"/>
                <w:lang w:val="nl-NL"/>
              </w:rPr>
              <w:t>+</w:t>
            </w:r>
            <w:r>
              <w:rPr>
                <w:rFonts w:cs="Arial"/>
                <w:sz w:val="18"/>
                <w:szCs w:val="18"/>
                <w:lang w:val="nl-NL"/>
              </w:rPr>
              <w:t xml:space="preserve"> subsidie en de eventuele realisatieperiode. Een duidelijk</w:t>
            </w:r>
            <w:r w:rsidR="00DB4DDE">
              <w:rPr>
                <w:rFonts w:cs="Arial"/>
                <w:sz w:val="18"/>
                <w:szCs w:val="18"/>
                <w:lang w:val="nl-NL"/>
              </w:rPr>
              <w:t xml:space="preserve">e vaste duur is gewenst die niet afhankelijk wordt gemaakt van andere factoren. </w:t>
            </w:r>
            <w:r w:rsidR="006A75E1">
              <w:rPr>
                <w:rFonts w:cs="Arial"/>
                <w:sz w:val="18"/>
                <w:szCs w:val="18"/>
                <w:lang w:val="nl-NL"/>
              </w:rPr>
              <w:t xml:space="preserve">Een veel gehanteerde bepaling is dat de duur afhankelijk wordt gemaakt van moment van ingebruikname. Dat is geen duidelijke </w:t>
            </w:r>
            <w:r w:rsidR="00925308">
              <w:rPr>
                <w:rFonts w:cs="Arial"/>
                <w:sz w:val="18"/>
                <w:szCs w:val="18"/>
                <w:lang w:val="nl-NL"/>
              </w:rPr>
              <w:t>opstalbepaling en mitsdien ongewenst. E</w:t>
            </w:r>
            <w:r>
              <w:rPr>
                <w:rFonts w:cs="Arial"/>
                <w:sz w:val="18"/>
                <w:szCs w:val="18"/>
                <w:lang w:val="nl-NL"/>
              </w:rPr>
              <w:t xml:space="preserve">ventueel kan middels een opzeggingsgrond aan de </w:t>
            </w:r>
            <w:proofErr w:type="spellStart"/>
            <w:r>
              <w:rPr>
                <w:rFonts w:cs="Arial"/>
                <w:sz w:val="18"/>
                <w:szCs w:val="18"/>
                <w:lang w:val="nl-NL"/>
              </w:rPr>
              <w:t>opstaller</w:t>
            </w:r>
            <w:proofErr w:type="spellEnd"/>
            <w:r>
              <w:rPr>
                <w:rFonts w:cs="Arial"/>
                <w:sz w:val="18"/>
                <w:szCs w:val="18"/>
                <w:lang w:val="nl-NL"/>
              </w:rPr>
              <w:t xml:space="preserve"> de mogelijkheid worden geboden om het opstalrecht eerder op te zeggen indien de SDE</w:t>
            </w:r>
            <w:r w:rsidR="00176EAA">
              <w:rPr>
                <w:rFonts w:cs="Arial"/>
                <w:sz w:val="18"/>
                <w:szCs w:val="18"/>
                <w:lang w:val="nl-NL"/>
              </w:rPr>
              <w:t>+</w:t>
            </w:r>
            <w:r>
              <w:rPr>
                <w:rFonts w:cs="Arial"/>
                <w:sz w:val="18"/>
                <w:szCs w:val="18"/>
                <w:lang w:val="nl-NL"/>
              </w:rPr>
              <w:t xml:space="preserve"> subsidie volledig benut is (artikel 17.1).</w:t>
            </w:r>
          </w:p>
          <w:p w14:paraId="00B869C4" w14:textId="77777777" w:rsidR="00CC1D51" w:rsidRDefault="00DB4DDE" w:rsidP="00E34E57">
            <w:pPr>
              <w:spacing w:after="240" w:line="280" w:lineRule="atLeast"/>
              <w:rPr>
                <w:rFonts w:cs="Arial"/>
                <w:sz w:val="18"/>
                <w:szCs w:val="18"/>
                <w:lang w:val="nl-NL"/>
              </w:rPr>
            </w:pPr>
            <w:r>
              <w:rPr>
                <w:rFonts w:cs="Arial"/>
                <w:sz w:val="18"/>
                <w:szCs w:val="18"/>
                <w:lang w:val="nl-NL"/>
              </w:rPr>
              <w:lastRenderedPageBreak/>
              <w:t>Het model heef</w:t>
            </w:r>
            <w:r w:rsidR="00CC1D51">
              <w:rPr>
                <w:rFonts w:cs="Arial"/>
                <w:sz w:val="18"/>
                <w:szCs w:val="18"/>
                <w:lang w:val="nl-NL"/>
              </w:rPr>
              <w:t>t</w:t>
            </w:r>
            <w:r>
              <w:rPr>
                <w:rFonts w:cs="Arial"/>
                <w:sz w:val="18"/>
                <w:szCs w:val="18"/>
                <w:lang w:val="nl-NL"/>
              </w:rPr>
              <w:t xml:space="preserve"> </w:t>
            </w:r>
            <w:r w:rsidR="00CC1D51">
              <w:rPr>
                <w:rFonts w:cs="Arial"/>
                <w:sz w:val="18"/>
                <w:szCs w:val="18"/>
                <w:lang w:val="nl-NL"/>
              </w:rPr>
              <w:t xml:space="preserve">in beginsel als uitgangspunt een duur van 17 jaar. </w:t>
            </w:r>
            <w:r w:rsidR="00925308">
              <w:rPr>
                <w:rFonts w:cs="Arial"/>
                <w:sz w:val="18"/>
                <w:szCs w:val="18"/>
                <w:lang w:val="nl-NL"/>
              </w:rPr>
              <w:t xml:space="preserve">De overige bepalingen zijn ook vanuit dat uitgangspunt opgesteld. Indien </w:t>
            </w:r>
            <w:r w:rsidR="00CC1D51">
              <w:rPr>
                <w:rFonts w:cs="Arial"/>
                <w:sz w:val="18"/>
                <w:szCs w:val="18"/>
                <w:lang w:val="nl-NL"/>
              </w:rPr>
              <w:t>van</w:t>
            </w:r>
            <w:r w:rsidR="00925308">
              <w:rPr>
                <w:rFonts w:cs="Arial"/>
                <w:sz w:val="18"/>
                <w:szCs w:val="18"/>
                <w:lang w:val="nl-NL"/>
              </w:rPr>
              <w:t xml:space="preserve"> deze duur wordt</w:t>
            </w:r>
            <w:r w:rsidR="00CC1D51">
              <w:rPr>
                <w:rFonts w:cs="Arial"/>
                <w:sz w:val="18"/>
                <w:szCs w:val="18"/>
                <w:lang w:val="nl-NL"/>
              </w:rPr>
              <w:t xml:space="preserve"> afgeweken</w:t>
            </w:r>
            <w:r w:rsidR="00925308">
              <w:rPr>
                <w:rFonts w:cs="Arial"/>
                <w:sz w:val="18"/>
                <w:szCs w:val="18"/>
                <w:lang w:val="nl-NL"/>
              </w:rPr>
              <w:t>,</w:t>
            </w:r>
            <w:r w:rsidR="00CC1D51">
              <w:rPr>
                <w:rFonts w:cs="Arial"/>
                <w:sz w:val="18"/>
                <w:szCs w:val="18"/>
                <w:lang w:val="nl-NL"/>
              </w:rPr>
              <w:t xml:space="preserve"> dient </w:t>
            </w:r>
            <w:r w:rsidR="00925308">
              <w:rPr>
                <w:rFonts w:cs="Arial"/>
                <w:sz w:val="18"/>
                <w:szCs w:val="18"/>
                <w:lang w:val="nl-NL"/>
              </w:rPr>
              <w:t xml:space="preserve">onder meer </w:t>
            </w:r>
            <w:r w:rsidR="00CC1D51">
              <w:rPr>
                <w:rFonts w:cs="Arial"/>
                <w:sz w:val="18"/>
                <w:szCs w:val="18"/>
                <w:lang w:val="nl-NL"/>
              </w:rPr>
              <w:t xml:space="preserve">nagegaan te worden wat </w:t>
            </w:r>
            <w:r w:rsidR="00925308">
              <w:rPr>
                <w:rFonts w:cs="Arial"/>
                <w:sz w:val="18"/>
                <w:szCs w:val="18"/>
                <w:lang w:val="nl-NL"/>
              </w:rPr>
              <w:t>dat betekent</w:t>
            </w:r>
            <w:r w:rsidR="00CC1D51">
              <w:rPr>
                <w:rFonts w:cs="Arial"/>
                <w:sz w:val="18"/>
                <w:szCs w:val="18"/>
                <w:lang w:val="nl-NL"/>
              </w:rPr>
              <w:t xml:space="preserve"> voor de bepalingen omtrent </w:t>
            </w:r>
            <w:proofErr w:type="spellStart"/>
            <w:r w:rsidR="00CC1D51">
              <w:rPr>
                <w:rFonts w:cs="Arial"/>
                <w:sz w:val="18"/>
                <w:szCs w:val="18"/>
                <w:lang w:val="nl-NL"/>
              </w:rPr>
              <w:t>dakonderhoud</w:t>
            </w:r>
            <w:proofErr w:type="spellEnd"/>
            <w:r w:rsidR="00CC1D51">
              <w:rPr>
                <w:rFonts w:cs="Arial"/>
                <w:sz w:val="18"/>
                <w:szCs w:val="18"/>
                <w:lang w:val="nl-NL"/>
              </w:rPr>
              <w:t xml:space="preserve"> en mogelijkheden van tijdelijke verwijdering </w:t>
            </w:r>
            <w:r w:rsidR="00CC1D51" w:rsidRPr="000221D1">
              <w:rPr>
                <w:rFonts w:cs="Arial"/>
                <w:i/>
                <w:sz w:val="18"/>
                <w:szCs w:val="18"/>
                <w:lang w:val="nl-NL"/>
              </w:rPr>
              <w:t xml:space="preserve">artikel </w:t>
            </w:r>
            <w:r w:rsidR="00CC1D51">
              <w:rPr>
                <w:rFonts w:cs="Arial"/>
                <w:i/>
                <w:sz w:val="18"/>
                <w:szCs w:val="18"/>
                <w:lang w:val="nl-NL"/>
              </w:rPr>
              <w:t>11</w:t>
            </w:r>
            <w:r w:rsidR="00CC1D51" w:rsidRPr="000221D1">
              <w:rPr>
                <w:rFonts w:cs="Arial"/>
                <w:i/>
                <w:sz w:val="18"/>
                <w:szCs w:val="18"/>
                <w:lang w:val="nl-NL"/>
              </w:rPr>
              <w:t xml:space="preserve"> en artikel </w:t>
            </w:r>
            <w:r w:rsidR="00CC1D51">
              <w:rPr>
                <w:rFonts w:cs="Arial"/>
                <w:i/>
                <w:sz w:val="18"/>
                <w:szCs w:val="18"/>
                <w:lang w:val="nl-NL"/>
              </w:rPr>
              <w:t>13)</w:t>
            </w:r>
            <w:r w:rsidR="00CC1D51">
              <w:rPr>
                <w:rFonts w:cs="Arial"/>
                <w:sz w:val="18"/>
                <w:szCs w:val="18"/>
                <w:lang w:val="nl-NL"/>
              </w:rPr>
              <w:t xml:space="preserve">. </w:t>
            </w:r>
          </w:p>
          <w:p w14:paraId="00B869C5" w14:textId="77777777" w:rsidR="00CC1D51" w:rsidRPr="007512CE" w:rsidRDefault="00CC1D51" w:rsidP="004C7BD2">
            <w:pPr>
              <w:spacing w:after="240" w:line="280" w:lineRule="atLeast"/>
              <w:rPr>
                <w:rFonts w:cs="Arial"/>
                <w:sz w:val="18"/>
                <w:szCs w:val="18"/>
                <w:lang w:val="nl-NL"/>
              </w:rPr>
            </w:pPr>
            <w:r>
              <w:rPr>
                <w:rFonts w:cs="Arial"/>
                <w:sz w:val="18"/>
                <w:szCs w:val="18"/>
                <w:lang w:val="nl-NL"/>
              </w:rPr>
              <w:t>Een kortere duu</w:t>
            </w:r>
            <w:r w:rsidR="00176EAA">
              <w:rPr>
                <w:rFonts w:cs="Arial"/>
                <w:sz w:val="18"/>
                <w:szCs w:val="18"/>
                <w:lang w:val="nl-NL"/>
              </w:rPr>
              <w:t>r is een oranje optie, omdat</w:t>
            </w:r>
            <w:r>
              <w:rPr>
                <w:rFonts w:cs="Arial"/>
                <w:sz w:val="18"/>
                <w:szCs w:val="18"/>
                <w:lang w:val="nl-NL"/>
              </w:rPr>
              <w:t xml:space="preserve"> dat in het kader van de SDE</w:t>
            </w:r>
            <w:r w:rsidR="00176EAA">
              <w:rPr>
                <w:rFonts w:cs="Arial"/>
                <w:sz w:val="18"/>
                <w:szCs w:val="18"/>
                <w:lang w:val="nl-NL"/>
              </w:rPr>
              <w:t>+</w:t>
            </w:r>
            <w:r>
              <w:rPr>
                <w:rFonts w:cs="Arial"/>
                <w:sz w:val="18"/>
                <w:szCs w:val="18"/>
                <w:lang w:val="nl-NL"/>
              </w:rPr>
              <w:t xml:space="preserve"> subsidie in beginsel niet aan de orde lijkt.</w:t>
            </w:r>
          </w:p>
        </w:tc>
      </w:tr>
      <w:tr w:rsidR="00CC1D51" w:rsidRPr="00A14012" w14:paraId="00B869D5" w14:textId="77777777" w:rsidTr="00CC1D51">
        <w:trPr>
          <w:trHeight w:val="885"/>
        </w:trPr>
        <w:tc>
          <w:tcPr>
            <w:tcW w:w="6716" w:type="dxa"/>
          </w:tcPr>
          <w:p w14:paraId="00B869C7" w14:textId="77777777" w:rsidR="00C1569A" w:rsidRPr="00C1569A" w:rsidRDefault="00C1569A" w:rsidP="00C1569A">
            <w:pPr>
              <w:pStyle w:val="LLDeedHeading"/>
              <w:numPr>
                <w:ilvl w:val="0"/>
                <w:numId w:val="3"/>
              </w:numPr>
              <w:rPr>
                <w:rFonts w:asciiTheme="minorHAnsi" w:hAnsiTheme="minorHAnsi" w:cstheme="minorHAnsi"/>
                <w:i/>
                <w:sz w:val="18"/>
                <w:szCs w:val="18"/>
              </w:rPr>
            </w:pPr>
            <w:r w:rsidRPr="00C1569A">
              <w:rPr>
                <w:rFonts w:asciiTheme="minorHAnsi" w:hAnsiTheme="minorHAnsi" w:cstheme="minorHAnsi"/>
                <w:i/>
                <w:sz w:val="18"/>
                <w:szCs w:val="18"/>
              </w:rPr>
              <w:lastRenderedPageBreak/>
              <w:t>Retributie</w:t>
            </w:r>
          </w:p>
          <w:p w14:paraId="00B869C8" w14:textId="77777777" w:rsidR="00C1569A" w:rsidRPr="00C1569A" w:rsidRDefault="00C1569A" w:rsidP="00C1569A">
            <w:pPr>
              <w:pStyle w:val="LLDeedHeading2"/>
              <w:numPr>
                <w:ilvl w:val="1"/>
                <w:numId w:val="3"/>
              </w:numPr>
              <w:rPr>
                <w:rFonts w:asciiTheme="minorHAnsi" w:hAnsiTheme="minorHAnsi" w:cstheme="minorHAnsi"/>
                <w:i/>
                <w:sz w:val="18"/>
                <w:szCs w:val="18"/>
              </w:rPr>
            </w:pPr>
            <w:r w:rsidRPr="00C1569A">
              <w:rPr>
                <w:rFonts w:asciiTheme="minorHAnsi" w:hAnsiTheme="minorHAnsi" w:cstheme="minorHAnsi"/>
                <w:i/>
                <w:sz w:val="18"/>
                <w:szCs w:val="18"/>
              </w:rPr>
              <w:t xml:space="preserve">Opstaller is voor het Opstalrecht een retributie verschuldigd van </w:t>
            </w:r>
            <w:r w:rsidRPr="00C1569A">
              <w:rPr>
                <w:rFonts w:asciiTheme="minorHAnsi" w:hAnsiTheme="minorHAnsi" w:cstheme="minorHAnsi"/>
                <w:i/>
                <w:sz w:val="18"/>
                <w:szCs w:val="18"/>
              </w:rPr>
              <w:sym w:font="Wingdings" w:char="F06C"/>
            </w:r>
            <w:r w:rsidRPr="00C1569A">
              <w:rPr>
                <w:rFonts w:asciiTheme="minorHAnsi" w:hAnsiTheme="minorHAnsi" w:cstheme="minorHAnsi"/>
                <w:i/>
                <w:sz w:val="18"/>
                <w:szCs w:val="18"/>
              </w:rPr>
              <w:t xml:space="preserve"> euro (EUR </w:t>
            </w:r>
            <w:r w:rsidRPr="00C1569A">
              <w:rPr>
                <w:rFonts w:asciiTheme="minorHAnsi" w:hAnsiTheme="minorHAnsi" w:cstheme="minorHAnsi"/>
                <w:i/>
                <w:sz w:val="18"/>
                <w:szCs w:val="18"/>
              </w:rPr>
              <w:sym w:font="Wingdings" w:char="F06C"/>
            </w:r>
            <w:r w:rsidRPr="00C1569A">
              <w:rPr>
                <w:rFonts w:asciiTheme="minorHAnsi" w:hAnsiTheme="minorHAnsi" w:cstheme="minorHAnsi"/>
                <w:i/>
                <w:sz w:val="18"/>
                <w:szCs w:val="18"/>
              </w:rPr>
              <w:t>), exclusief omzetbelasting, per [OPTIE: jaar / kwartaal / maand].</w:t>
            </w:r>
          </w:p>
          <w:p w14:paraId="00B869C9" w14:textId="77777777" w:rsidR="00C1569A" w:rsidRPr="00C1569A" w:rsidRDefault="00C1569A" w:rsidP="00C1569A">
            <w:pPr>
              <w:pStyle w:val="LLDeedHeading2"/>
              <w:ind w:left="567"/>
              <w:rPr>
                <w:rFonts w:asciiTheme="minorHAnsi" w:hAnsiTheme="minorHAnsi" w:cstheme="minorHAnsi"/>
                <w:i/>
                <w:sz w:val="18"/>
                <w:szCs w:val="18"/>
              </w:rPr>
            </w:pPr>
          </w:p>
          <w:p w14:paraId="00B869CA" w14:textId="77777777" w:rsidR="00C1569A" w:rsidRPr="00C1569A" w:rsidRDefault="00C1569A" w:rsidP="00C1569A">
            <w:pPr>
              <w:pStyle w:val="LLDeedHeading2"/>
              <w:ind w:left="567"/>
              <w:rPr>
                <w:rFonts w:asciiTheme="minorHAnsi" w:hAnsiTheme="minorHAnsi" w:cstheme="minorHAnsi"/>
                <w:i/>
                <w:sz w:val="18"/>
                <w:szCs w:val="18"/>
              </w:rPr>
            </w:pPr>
            <w:r w:rsidRPr="00C1569A">
              <w:rPr>
                <w:rFonts w:asciiTheme="minorHAnsi" w:hAnsiTheme="minorHAnsi" w:cstheme="minorHAnsi"/>
                <w:i/>
                <w:sz w:val="18"/>
                <w:szCs w:val="18"/>
              </w:rPr>
              <w:t xml:space="preserve">[OPTIE: Ter zake de vestiging van het Opstalrecht is een eenmalige retributie verschuldigd van </w:t>
            </w:r>
            <w:r w:rsidRPr="00C1569A">
              <w:rPr>
                <w:rFonts w:asciiTheme="minorHAnsi" w:hAnsiTheme="minorHAnsi" w:cstheme="minorHAnsi"/>
                <w:i/>
                <w:sz w:val="18"/>
                <w:szCs w:val="18"/>
              </w:rPr>
              <w:sym w:font="Wingdings" w:char="F06C"/>
            </w:r>
            <w:r w:rsidRPr="00C1569A">
              <w:rPr>
                <w:rFonts w:asciiTheme="minorHAnsi" w:hAnsiTheme="minorHAnsi" w:cstheme="minorHAnsi"/>
                <w:i/>
                <w:sz w:val="18"/>
                <w:szCs w:val="18"/>
              </w:rPr>
              <w:t xml:space="preserve"> euro (EUR </w:t>
            </w:r>
            <w:r w:rsidRPr="00C1569A">
              <w:rPr>
                <w:rFonts w:asciiTheme="minorHAnsi" w:hAnsiTheme="minorHAnsi" w:cstheme="minorHAnsi"/>
                <w:i/>
                <w:sz w:val="18"/>
                <w:szCs w:val="18"/>
              </w:rPr>
              <w:sym w:font="Wingdings" w:char="F06C"/>
            </w:r>
            <w:r w:rsidRPr="00C1569A">
              <w:rPr>
                <w:rFonts w:asciiTheme="minorHAnsi" w:hAnsiTheme="minorHAnsi" w:cstheme="minorHAnsi"/>
                <w:i/>
                <w:sz w:val="18"/>
                <w:szCs w:val="18"/>
              </w:rPr>
              <w:t>), exclusief omzetbelasting. Deze is heden voldaan op de kwaliteitsrekening van de Notaris. Ten aanzien van de betaling ervan verleent Eigenaar kwijting aan de Opstaller.]</w:t>
            </w:r>
          </w:p>
          <w:p w14:paraId="00B869CB" w14:textId="77777777" w:rsidR="00C1569A" w:rsidRPr="00C1569A" w:rsidRDefault="00C1569A" w:rsidP="00C1569A">
            <w:pPr>
              <w:pStyle w:val="LLDeedHeading2"/>
              <w:ind w:left="567"/>
              <w:rPr>
                <w:rFonts w:asciiTheme="minorHAnsi" w:hAnsiTheme="minorHAnsi" w:cstheme="minorHAnsi"/>
                <w:i/>
                <w:sz w:val="18"/>
                <w:szCs w:val="18"/>
              </w:rPr>
            </w:pPr>
          </w:p>
          <w:p w14:paraId="00B869CC" w14:textId="77777777" w:rsidR="00C1569A" w:rsidRPr="00C1569A" w:rsidRDefault="00C1569A" w:rsidP="00C1569A">
            <w:pPr>
              <w:pStyle w:val="LLDeedHeading2"/>
              <w:ind w:left="567"/>
              <w:rPr>
                <w:rFonts w:asciiTheme="minorHAnsi" w:hAnsiTheme="minorHAnsi" w:cstheme="minorHAnsi"/>
                <w:i/>
                <w:sz w:val="18"/>
                <w:szCs w:val="18"/>
              </w:rPr>
            </w:pPr>
            <w:r w:rsidRPr="00C1569A">
              <w:rPr>
                <w:rFonts w:asciiTheme="minorHAnsi" w:hAnsiTheme="minorHAnsi" w:cstheme="minorHAnsi"/>
                <w:i/>
                <w:sz w:val="18"/>
                <w:szCs w:val="18"/>
              </w:rPr>
              <w:t>[OPTIE: Ter zake de vestiging van het Opstalrecht is geen retributie (eenmalig of periodiek) verschuldigd.]</w:t>
            </w:r>
          </w:p>
          <w:p w14:paraId="00B869CD" w14:textId="77777777" w:rsidR="00C1569A" w:rsidRPr="00C1569A" w:rsidRDefault="00C1569A" w:rsidP="00C1569A">
            <w:pPr>
              <w:pStyle w:val="LLDeedHeading2"/>
              <w:ind w:left="567"/>
              <w:rPr>
                <w:rFonts w:asciiTheme="minorHAnsi" w:hAnsiTheme="minorHAnsi" w:cstheme="minorHAnsi"/>
                <w:i/>
                <w:sz w:val="18"/>
                <w:szCs w:val="18"/>
              </w:rPr>
            </w:pPr>
          </w:p>
          <w:p w14:paraId="00B869CE" w14:textId="77777777" w:rsidR="00C1569A" w:rsidRPr="00C1569A" w:rsidRDefault="00C1569A" w:rsidP="00C1569A">
            <w:pPr>
              <w:pStyle w:val="LLDeedHeading2"/>
              <w:numPr>
                <w:ilvl w:val="1"/>
                <w:numId w:val="3"/>
              </w:numPr>
              <w:rPr>
                <w:rFonts w:asciiTheme="minorHAnsi" w:hAnsiTheme="minorHAnsi" w:cstheme="minorHAnsi"/>
                <w:i/>
                <w:sz w:val="18"/>
                <w:szCs w:val="18"/>
              </w:rPr>
            </w:pPr>
            <w:r w:rsidRPr="00C1569A">
              <w:rPr>
                <w:rFonts w:asciiTheme="minorHAnsi" w:hAnsiTheme="minorHAnsi" w:cstheme="minorHAnsi"/>
                <w:i/>
                <w:sz w:val="18"/>
                <w:szCs w:val="18"/>
              </w:rPr>
              <w:t>De retributie dient [OPTIE: jaarlijks / per kwartaal / maandelijks] achteraf door Opstaller aan Eigenaar te worden voldaan op de dag van het verstrijken van de eerste termijn te rekenen vanaf het passeren van de notariële akte.</w:t>
            </w:r>
          </w:p>
          <w:p w14:paraId="00B869CF" w14:textId="77777777" w:rsidR="00C1569A" w:rsidRPr="00C1569A" w:rsidRDefault="00C1569A" w:rsidP="00C1569A">
            <w:pPr>
              <w:pStyle w:val="LLDeedHeading2"/>
              <w:numPr>
                <w:ilvl w:val="1"/>
                <w:numId w:val="3"/>
              </w:numPr>
              <w:rPr>
                <w:rFonts w:asciiTheme="minorHAnsi" w:hAnsiTheme="minorHAnsi" w:cstheme="minorHAnsi"/>
                <w:i/>
                <w:sz w:val="18"/>
                <w:szCs w:val="18"/>
              </w:rPr>
            </w:pPr>
            <w:r w:rsidRPr="00C1569A">
              <w:rPr>
                <w:rFonts w:asciiTheme="minorHAnsi" w:hAnsiTheme="minorHAnsi" w:cstheme="minorHAnsi"/>
                <w:i/>
                <w:sz w:val="18"/>
                <w:szCs w:val="18"/>
              </w:rPr>
              <w:t xml:space="preserve">De eerste termijn van de retributie loopt vanaf [OPTIE: heden] [OPTIE: </w:t>
            </w:r>
            <w:r w:rsidRPr="00C1569A">
              <w:rPr>
                <w:rFonts w:asciiTheme="minorHAnsi" w:hAnsiTheme="minorHAnsi" w:cstheme="minorHAnsi"/>
                <w:i/>
                <w:sz w:val="18"/>
                <w:szCs w:val="18"/>
              </w:rPr>
              <w:sym w:font="Wingdings" w:char="F06C"/>
            </w:r>
            <w:r w:rsidRPr="00C1569A">
              <w:rPr>
                <w:rFonts w:asciiTheme="minorHAnsi" w:hAnsiTheme="minorHAnsi" w:cstheme="minorHAnsi"/>
                <w:i/>
                <w:sz w:val="18"/>
                <w:szCs w:val="18"/>
              </w:rPr>
              <w:t xml:space="preserve">] tot en met </w:t>
            </w:r>
            <w:r w:rsidRPr="00C1569A">
              <w:rPr>
                <w:rFonts w:asciiTheme="minorHAnsi" w:hAnsiTheme="minorHAnsi" w:cstheme="minorHAnsi"/>
                <w:i/>
                <w:sz w:val="18"/>
                <w:szCs w:val="18"/>
              </w:rPr>
              <w:sym w:font="Wingdings" w:char="F06C"/>
            </w:r>
            <w:r w:rsidRPr="00C1569A">
              <w:rPr>
                <w:rFonts w:asciiTheme="minorHAnsi" w:hAnsiTheme="minorHAnsi" w:cstheme="minorHAnsi"/>
                <w:i/>
                <w:sz w:val="18"/>
                <w:szCs w:val="18"/>
              </w:rPr>
              <w:t>.</w:t>
            </w:r>
          </w:p>
          <w:p w14:paraId="00B869D0" w14:textId="77777777" w:rsidR="00CC1D51" w:rsidRPr="00447A87" w:rsidRDefault="00C1569A" w:rsidP="00C1569A">
            <w:pPr>
              <w:pStyle w:val="LLDeedHeading2"/>
              <w:numPr>
                <w:ilvl w:val="1"/>
                <w:numId w:val="3"/>
              </w:numPr>
              <w:rPr>
                <w:rFonts w:cs="Arial"/>
                <w:i/>
                <w:sz w:val="18"/>
                <w:szCs w:val="18"/>
              </w:rPr>
            </w:pPr>
            <w:r w:rsidRPr="00C1569A">
              <w:rPr>
                <w:rFonts w:asciiTheme="minorHAnsi" w:hAnsiTheme="minorHAnsi" w:cstheme="minorHAnsi"/>
                <w:i/>
                <w:sz w:val="18"/>
                <w:szCs w:val="18"/>
              </w:rPr>
              <w:t>Partijen komen overeen dat de retributie verrekend kan worden met vorderingen die Opstaller op Eigenaar heeft uit hoofde van overeenkomsten die verband houden met het Opstalrecht zoals een eventueel tussen Opstaller en Eigenaar gesloten leveringsovereenkomst voor elektriciteit.</w:t>
            </w:r>
          </w:p>
        </w:tc>
        <w:tc>
          <w:tcPr>
            <w:tcW w:w="6717" w:type="dxa"/>
          </w:tcPr>
          <w:p w14:paraId="00B869D1" w14:textId="77777777" w:rsidR="00CC1D51" w:rsidRDefault="00CC1D51" w:rsidP="00E34E57">
            <w:pPr>
              <w:spacing w:after="240" w:line="280" w:lineRule="atLeast"/>
              <w:rPr>
                <w:rFonts w:cs="Arial"/>
                <w:sz w:val="18"/>
                <w:szCs w:val="18"/>
                <w:lang w:val="nl-NL"/>
              </w:rPr>
            </w:pPr>
            <w:r w:rsidRPr="007512CE">
              <w:rPr>
                <w:rFonts w:cs="Arial"/>
                <w:sz w:val="18"/>
                <w:szCs w:val="18"/>
                <w:lang w:val="nl-NL"/>
              </w:rPr>
              <w:t>In artikel 9 is ruimte voor de retributie oftewel financiële tege</w:t>
            </w:r>
            <w:r w:rsidR="00925308">
              <w:rPr>
                <w:rFonts w:cs="Arial"/>
                <w:sz w:val="18"/>
                <w:szCs w:val="18"/>
                <w:lang w:val="nl-NL"/>
              </w:rPr>
              <w:t>nprestatie voor het opstalrecht. Dit is</w:t>
            </w:r>
            <w:r w:rsidRPr="007512CE">
              <w:rPr>
                <w:rFonts w:cs="Arial"/>
                <w:sz w:val="18"/>
                <w:szCs w:val="18"/>
                <w:lang w:val="nl-NL"/>
              </w:rPr>
              <w:t xml:space="preserve"> in te vullen afhanke</w:t>
            </w:r>
            <w:r w:rsidR="00925308">
              <w:rPr>
                <w:rFonts w:cs="Arial"/>
                <w:sz w:val="18"/>
                <w:szCs w:val="18"/>
                <w:lang w:val="nl-NL"/>
              </w:rPr>
              <w:t>lijk van de commerciële afspraken die hierover zijn gemaakt.</w:t>
            </w:r>
          </w:p>
          <w:p w14:paraId="00B869D2" w14:textId="77777777" w:rsidR="00CC1D51" w:rsidRDefault="00CC1D51" w:rsidP="00E34E57">
            <w:pPr>
              <w:spacing w:after="240" w:line="280" w:lineRule="atLeast"/>
              <w:rPr>
                <w:rFonts w:cs="Arial"/>
                <w:sz w:val="18"/>
                <w:szCs w:val="18"/>
                <w:lang w:val="nl-NL"/>
              </w:rPr>
            </w:pPr>
            <w:r>
              <w:rPr>
                <w:rFonts w:cs="Arial"/>
                <w:sz w:val="18"/>
                <w:szCs w:val="18"/>
                <w:lang w:val="nl-NL"/>
              </w:rPr>
              <w:t xml:space="preserve">Artikel 9.4 is opgenomen om expliciet duidelijk te maken dat retributie en betaling voor afname van stroom met elkaar verrekend kunnen worden. In verband met de </w:t>
            </w:r>
            <w:r w:rsidR="00925308">
              <w:rPr>
                <w:rFonts w:cs="Arial"/>
                <w:sz w:val="18"/>
                <w:szCs w:val="18"/>
                <w:lang w:val="nl-NL"/>
              </w:rPr>
              <w:t>fiscaliteit (omzetbelasting en overdrachtsbelasting)</w:t>
            </w:r>
            <w:r>
              <w:rPr>
                <w:rFonts w:cs="Arial"/>
                <w:sz w:val="18"/>
                <w:szCs w:val="18"/>
                <w:lang w:val="nl-NL"/>
              </w:rPr>
              <w:t xml:space="preserve"> en de juiste</w:t>
            </w:r>
            <w:r w:rsidR="00925308">
              <w:rPr>
                <w:rFonts w:cs="Arial"/>
                <w:sz w:val="18"/>
                <w:szCs w:val="18"/>
                <w:lang w:val="nl-NL"/>
              </w:rPr>
              <w:t xml:space="preserve"> juridische</w:t>
            </w:r>
            <w:r>
              <w:rPr>
                <w:rFonts w:cs="Arial"/>
                <w:sz w:val="18"/>
                <w:szCs w:val="18"/>
                <w:lang w:val="nl-NL"/>
              </w:rPr>
              <w:t xml:space="preserve"> titels voor de betalingen is wel van belang om duidelijk te maken wat de retributie is en wat de betaling voor de</w:t>
            </w:r>
            <w:r w:rsidR="00925308">
              <w:rPr>
                <w:rFonts w:cs="Arial"/>
                <w:sz w:val="18"/>
                <w:szCs w:val="18"/>
                <w:lang w:val="nl-NL"/>
              </w:rPr>
              <w:t xml:space="preserve"> afname van de</w:t>
            </w:r>
            <w:r>
              <w:rPr>
                <w:rFonts w:cs="Arial"/>
                <w:sz w:val="18"/>
                <w:szCs w:val="18"/>
                <w:lang w:val="nl-NL"/>
              </w:rPr>
              <w:t xml:space="preserve"> stroom is.</w:t>
            </w:r>
          </w:p>
          <w:p w14:paraId="00B869D3" w14:textId="77777777" w:rsidR="00925308" w:rsidRDefault="00925308" w:rsidP="00E34E57">
            <w:pPr>
              <w:spacing w:after="240" w:line="280" w:lineRule="atLeast"/>
              <w:rPr>
                <w:rFonts w:cs="Arial"/>
                <w:sz w:val="18"/>
                <w:szCs w:val="18"/>
                <w:lang w:val="nl-NL"/>
              </w:rPr>
            </w:pPr>
            <w:r>
              <w:rPr>
                <w:rFonts w:cs="Arial"/>
                <w:sz w:val="18"/>
                <w:szCs w:val="18"/>
                <w:lang w:val="nl-NL"/>
              </w:rPr>
              <w:t>Eventuele overige tegenprestaties dienen in het oog gehouden te worden in verband met de fiscaliteit.</w:t>
            </w:r>
          </w:p>
          <w:p w14:paraId="00B869D4" w14:textId="77777777" w:rsidR="00CC1D51" w:rsidRPr="007512CE" w:rsidRDefault="00CC1D51" w:rsidP="00E34E57">
            <w:pPr>
              <w:spacing w:after="240" w:line="280" w:lineRule="atLeast"/>
              <w:rPr>
                <w:rFonts w:cs="Arial"/>
                <w:sz w:val="18"/>
                <w:szCs w:val="18"/>
                <w:lang w:val="nl-NL"/>
              </w:rPr>
            </w:pPr>
          </w:p>
        </w:tc>
      </w:tr>
      <w:tr w:rsidR="00CC1D51" w:rsidRPr="007512CE" w14:paraId="00B869E3" w14:textId="77777777" w:rsidTr="00CC1D51">
        <w:trPr>
          <w:trHeight w:val="487"/>
        </w:trPr>
        <w:tc>
          <w:tcPr>
            <w:tcW w:w="6716" w:type="dxa"/>
          </w:tcPr>
          <w:p w14:paraId="00B869D6" w14:textId="77777777" w:rsidR="00C1569A" w:rsidRPr="00C1569A" w:rsidRDefault="00C1569A" w:rsidP="00C1569A">
            <w:pPr>
              <w:pStyle w:val="LLDeedHeading"/>
              <w:numPr>
                <w:ilvl w:val="0"/>
                <w:numId w:val="3"/>
              </w:numPr>
              <w:rPr>
                <w:rFonts w:asciiTheme="minorHAnsi" w:hAnsiTheme="minorHAnsi" w:cstheme="minorHAnsi"/>
                <w:i/>
                <w:sz w:val="18"/>
                <w:szCs w:val="18"/>
              </w:rPr>
            </w:pPr>
            <w:r w:rsidRPr="00C1569A">
              <w:rPr>
                <w:rFonts w:asciiTheme="minorHAnsi" w:hAnsiTheme="minorHAnsi" w:cstheme="minorHAnsi"/>
                <w:i/>
                <w:sz w:val="18"/>
                <w:szCs w:val="18"/>
              </w:rPr>
              <w:lastRenderedPageBreak/>
              <w:t>Bestemming en gebruik</w:t>
            </w:r>
          </w:p>
          <w:p w14:paraId="00B869D7" w14:textId="77777777" w:rsidR="00C1569A" w:rsidRPr="001075C2" w:rsidRDefault="00C1569A" w:rsidP="00C1569A">
            <w:pPr>
              <w:pStyle w:val="LLDeedHeading2"/>
              <w:numPr>
                <w:ilvl w:val="1"/>
                <w:numId w:val="3"/>
              </w:numPr>
              <w:rPr>
                <w:rFonts w:asciiTheme="minorHAnsi" w:hAnsiTheme="minorHAnsi" w:cstheme="minorHAnsi"/>
                <w:i/>
                <w:sz w:val="18"/>
                <w:szCs w:val="18"/>
              </w:rPr>
            </w:pPr>
            <w:bookmarkStart w:id="5" w:name="_Ref476840060"/>
            <w:r w:rsidRPr="00C1569A">
              <w:rPr>
                <w:rFonts w:asciiTheme="minorHAnsi" w:hAnsiTheme="minorHAnsi" w:cstheme="minorHAnsi"/>
                <w:i/>
                <w:sz w:val="18"/>
                <w:szCs w:val="18"/>
              </w:rPr>
              <w:t>De</w:t>
            </w:r>
            <w:r w:rsidRPr="00C1569A">
              <w:rPr>
                <w:i/>
                <w:sz w:val="18"/>
                <w:szCs w:val="18"/>
              </w:rPr>
              <w:t xml:space="preserve"> Opstallen mogen uitsluitend worden gebruikt als fotovoltaïsche </w:t>
            </w:r>
            <w:r w:rsidRPr="001075C2">
              <w:rPr>
                <w:rFonts w:asciiTheme="minorHAnsi" w:hAnsiTheme="minorHAnsi" w:cstheme="minorHAnsi"/>
                <w:i/>
                <w:sz w:val="18"/>
                <w:szCs w:val="18"/>
              </w:rPr>
              <w:t>installatie, bedoeld voor het omzetten van zonne-energie in elektriciteit en levering daarvan.</w:t>
            </w:r>
            <w:bookmarkEnd w:id="5"/>
          </w:p>
          <w:p w14:paraId="00B869D8" w14:textId="77777777" w:rsidR="00C1569A" w:rsidRPr="001075C2" w:rsidRDefault="00C1569A" w:rsidP="00C1569A">
            <w:pPr>
              <w:pStyle w:val="LLDeedHeading2"/>
              <w:numPr>
                <w:ilvl w:val="1"/>
                <w:numId w:val="3"/>
              </w:numPr>
              <w:rPr>
                <w:rFonts w:asciiTheme="minorHAnsi" w:hAnsiTheme="minorHAnsi" w:cstheme="minorHAnsi"/>
                <w:i/>
                <w:sz w:val="18"/>
                <w:szCs w:val="18"/>
              </w:rPr>
            </w:pPr>
            <w:r w:rsidRPr="001075C2">
              <w:rPr>
                <w:rFonts w:asciiTheme="minorHAnsi" w:hAnsiTheme="minorHAnsi" w:cstheme="minorHAnsi"/>
                <w:i/>
                <w:sz w:val="18"/>
                <w:szCs w:val="18"/>
              </w:rPr>
              <w:t>[OPTIE: Huurder(s)/gebruiker(s) van het Gebouw hebben een voorkeursrecht van koop ten aanzien van de door de Opstallen opgewekte elektriciteit, inhoudende dat de opgewekte elektriciteit in eerste instantie te koop aangeboden dient te worden aan de huurder(s)/gebruiker(s) van het Gebouw en in redelijkheid getracht dient te worden tot een overeenstemming daaromtrent te komen onder marktconforme voorwaarden.]</w:t>
            </w:r>
          </w:p>
          <w:p w14:paraId="00B869D9" w14:textId="77777777" w:rsidR="00C1569A" w:rsidRPr="001075C2" w:rsidRDefault="00C1569A" w:rsidP="00C1569A">
            <w:pPr>
              <w:pStyle w:val="LLDeedHeading"/>
              <w:tabs>
                <w:tab w:val="clear" w:pos="567"/>
              </w:tabs>
              <w:rPr>
                <w:rFonts w:asciiTheme="minorHAnsi" w:hAnsiTheme="minorHAnsi" w:cstheme="minorHAnsi"/>
                <w:i/>
                <w:sz w:val="18"/>
                <w:szCs w:val="18"/>
              </w:rPr>
            </w:pPr>
          </w:p>
          <w:p w14:paraId="00B869DA" w14:textId="77777777" w:rsidR="00C1569A" w:rsidRPr="001075C2" w:rsidRDefault="00C1569A" w:rsidP="00C1569A">
            <w:pPr>
              <w:pStyle w:val="LLDeedHeading2"/>
              <w:ind w:left="567"/>
              <w:rPr>
                <w:rFonts w:asciiTheme="minorHAnsi" w:hAnsiTheme="minorHAnsi" w:cstheme="minorHAnsi"/>
                <w:i/>
                <w:sz w:val="18"/>
                <w:szCs w:val="18"/>
              </w:rPr>
            </w:pPr>
            <w:r w:rsidRPr="001075C2">
              <w:rPr>
                <w:rFonts w:asciiTheme="minorHAnsi" w:hAnsiTheme="minorHAnsi" w:cstheme="minorHAnsi"/>
                <w:i/>
                <w:sz w:val="18"/>
                <w:szCs w:val="18"/>
              </w:rPr>
              <w:t>[OPTIE: Huurder(s)/gebruiker(s) van het Gebouw hebben een voorkeursrecht van koop ten aanzien van de garanties van oorsprong die worden uitgegeven ten aanzien van door de Opstallen opgewekte elektriciteit. Dit voorkeursrecht houdt in dat bedoelde garanties van oorsprong in eerste instantie te koop aangeboden dienen te worden aan de huurder(s)/gebruiker(s) van het Gebouw en in redelijkheid getracht dient te worden tot een overeenstemming daaromtrent te komen onder marktconforme voorwaarden.]</w:t>
            </w:r>
          </w:p>
          <w:p w14:paraId="00B869DB" w14:textId="77777777" w:rsidR="00C1569A" w:rsidRPr="001075C2" w:rsidRDefault="00C1569A" w:rsidP="00C1569A">
            <w:pPr>
              <w:pStyle w:val="LLDeedHeading2"/>
              <w:ind w:left="567"/>
              <w:rPr>
                <w:rFonts w:asciiTheme="minorHAnsi" w:hAnsiTheme="minorHAnsi" w:cstheme="minorHAnsi"/>
                <w:i/>
                <w:sz w:val="18"/>
                <w:szCs w:val="18"/>
              </w:rPr>
            </w:pPr>
          </w:p>
          <w:p w14:paraId="00B869DC" w14:textId="77777777" w:rsidR="00C1569A" w:rsidRPr="001075C2" w:rsidRDefault="00C1569A" w:rsidP="00C1569A">
            <w:pPr>
              <w:pStyle w:val="LLDeedHeading2"/>
              <w:ind w:left="567"/>
              <w:rPr>
                <w:rFonts w:asciiTheme="minorHAnsi" w:hAnsiTheme="minorHAnsi" w:cstheme="minorHAnsi"/>
                <w:i/>
                <w:sz w:val="18"/>
                <w:szCs w:val="18"/>
              </w:rPr>
            </w:pPr>
            <w:r w:rsidRPr="001075C2">
              <w:rPr>
                <w:rFonts w:asciiTheme="minorHAnsi" w:hAnsiTheme="minorHAnsi" w:cstheme="minorHAnsi"/>
                <w:i/>
                <w:sz w:val="18"/>
                <w:szCs w:val="18"/>
              </w:rPr>
              <w:t>[OPTIE: Mede op heden zijn Eigenaar en Opstaller een leveringsovereenkomst voor elektriciteit overeenkomen ten aanzien van de door de Opstallen opgewekte elektriciteit.]</w:t>
            </w:r>
          </w:p>
          <w:p w14:paraId="00B869DD" w14:textId="77777777" w:rsidR="00C1569A" w:rsidRPr="001075C2" w:rsidRDefault="00C1569A" w:rsidP="00C1569A">
            <w:pPr>
              <w:pStyle w:val="LLDeedHeading"/>
              <w:tabs>
                <w:tab w:val="clear" w:pos="567"/>
              </w:tabs>
              <w:rPr>
                <w:rFonts w:asciiTheme="minorHAnsi" w:hAnsiTheme="minorHAnsi" w:cstheme="minorHAnsi"/>
                <w:i/>
                <w:sz w:val="18"/>
                <w:szCs w:val="18"/>
              </w:rPr>
            </w:pPr>
          </w:p>
          <w:p w14:paraId="00B869DE" w14:textId="77777777" w:rsidR="00C1569A" w:rsidRPr="001075C2" w:rsidRDefault="00C1569A" w:rsidP="00C1569A">
            <w:pPr>
              <w:pStyle w:val="LLDeedHeading"/>
              <w:tabs>
                <w:tab w:val="clear" w:pos="567"/>
              </w:tabs>
              <w:rPr>
                <w:rFonts w:asciiTheme="minorHAnsi" w:hAnsiTheme="minorHAnsi" w:cstheme="minorHAnsi"/>
                <w:b w:val="0"/>
                <w:i/>
                <w:sz w:val="18"/>
                <w:szCs w:val="18"/>
              </w:rPr>
            </w:pPr>
            <w:r w:rsidRPr="001075C2">
              <w:rPr>
                <w:rFonts w:asciiTheme="minorHAnsi" w:hAnsiTheme="minorHAnsi" w:cstheme="minorHAnsi"/>
                <w:b w:val="0"/>
                <w:i/>
                <w:sz w:val="18"/>
                <w:szCs w:val="18"/>
              </w:rPr>
              <w:tab/>
              <w:t>[OPTIE: Eigenaar heeft belang bij afname van de</w:t>
            </w:r>
            <w:r w:rsidRPr="001075C2">
              <w:rPr>
                <w:rFonts w:asciiTheme="minorHAnsi" w:hAnsiTheme="minorHAnsi" w:cstheme="minorHAnsi"/>
                <w:i/>
                <w:sz w:val="18"/>
                <w:szCs w:val="18"/>
              </w:rPr>
              <w:t xml:space="preserve"> </w:t>
            </w:r>
            <w:r w:rsidRPr="001075C2">
              <w:rPr>
                <w:rFonts w:asciiTheme="minorHAnsi" w:hAnsiTheme="minorHAnsi" w:cstheme="minorHAnsi"/>
                <w:b w:val="0"/>
                <w:i/>
                <w:sz w:val="18"/>
                <w:szCs w:val="18"/>
              </w:rPr>
              <w:t>door de Opstallen opgewekte elektriciteit in het kader van de energieprestatie van het Gebouw dan wel het bedrijf van Eigenaar. Om die reden hebben Eigenaar en Opstaller een leveringsovereenkomst voor elektriciteit gesloten ten aanzien van de door de Opstallen opgewekte elektriciteit.]</w:t>
            </w:r>
          </w:p>
          <w:p w14:paraId="00B869DF" w14:textId="77777777" w:rsidR="00C1569A" w:rsidRPr="001075C2" w:rsidRDefault="00C1569A" w:rsidP="00C1569A">
            <w:pPr>
              <w:pStyle w:val="LLDeedHeading"/>
              <w:tabs>
                <w:tab w:val="clear" w:pos="567"/>
              </w:tabs>
              <w:rPr>
                <w:rFonts w:asciiTheme="minorHAnsi" w:hAnsiTheme="minorHAnsi" w:cstheme="minorHAnsi"/>
                <w:i/>
                <w:sz w:val="18"/>
                <w:szCs w:val="18"/>
              </w:rPr>
            </w:pPr>
          </w:p>
          <w:p w14:paraId="00B869E0" w14:textId="77777777" w:rsidR="00CC1D51" w:rsidRPr="00C1569A" w:rsidRDefault="00C1569A" w:rsidP="00C1569A">
            <w:pPr>
              <w:pStyle w:val="LLDeedNormalIndent"/>
              <w:rPr>
                <w:rFonts w:cs="Arial"/>
                <w:i/>
                <w:sz w:val="18"/>
                <w:szCs w:val="18"/>
              </w:rPr>
            </w:pPr>
            <w:r w:rsidRPr="001075C2">
              <w:rPr>
                <w:rFonts w:asciiTheme="minorHAnsi" w:hAnsiTheme="minorHAnsi" w:cstheme="minorHAnsi"/>
                <w:i/>
                <w:sz w:val="18"/>
                <w:szCs w:val="18"/>
              </w:rPr>
              <w:t>[</w:t>
            </w:r>
            <w:r w:rsidRPr="001075C2">
              <w:rPr>
                <w:rFonts w:asciiTheme="minorHAnsi" w:hAnsiTheme="minorHAnsi" w:cstheme="minorHAnsi"/>
                <w:i/>
                <w:sz w:val="18"/>
                <w:szCs w:val="18"/>
              </w:rPr>
              <w:sym w:font="Wingdings" w:char="F06C"/>
            </w:r>
            <w:r w:rsidRPr="001075C2">
              <w:rPr>
                <w:rFonts w:asciiTheme="minorHAnsi" w:hAnsiTheme="minorHAnsi" w:cstheme="minorHAnsi"/>
                <w:i/>
                <w:sz w:val="18"/>
                <w:szCs w:val="18"/>
              </w:rPr>
              <w:t xml:space="preserve"> eventueel aan te passen aan specifieke propositie van ontwikkelaar.]</w:t>
            </w:r>
          </w:p>
        </w:tc>
        <w:tc>
          <w:tcPr>
            <w:tcW w:w="6717" w:type="dxa"/>
          </w:tcPr>
          <w:p w14:paraId="00B869E1" w14:textId="77777777" w:rsidR="00CC1D51" w:rsidRPr="007512CE" w:rsidRDefault="00CC1D51" w:rsidP="00E14C60">
            <w:pPr>
              <w:spacing w:after="240" w:line="280" w:lineRule="atLeast"/>
              <w:rPr>
                <w:rFonts w:cs="Arial"/>
                <w:sz w:val="18"/>
                <w:szCs w:val="18"/>
                <w:lang w:val="nl-NL"/>
              </w:rPr>
            </w:pPr>
            <w:r w:rsidRPr="007512CE">
              <w:rPr>
                <w:rFonts w:cs="Arial"/>
                <w:sz w:val="18"/>
                <w:szCs w:val="18"/>
                <w:lang w:val="nl-NL"/>
              </w:rPr>
              <w:t>De opstallen mogen uitsluitend gebruikt worden waarvoor ze bestemd zijn, namelijk het omzetten van zonne-energie in elektriciteit en levering daarvan.</w:t>
            </w:r>
          </w:p>
          <w:p w14:paraId="00B869E2" w14:textId="77777777" w:rsidR="00CC1D51" w:rsidRPr="007512CE" w:rsidRDefault="00CC1D51" w:rsidP="00082233">
            <w:pPr>
              <w:spacing w:after="240" w:line="280" w:lineRule="atLeast"/>
              <w:rPr>
                <w:rFonts w:cs="Arial"/>
                <w:sz w:val="18"/>
                <w:szCs w:val="18"/>
                <w:lang w:val="nl-NL"/>
              </w:rPr>
            </w:pPr>
            <w:r w:rsidRPr="007512CE">
              <w:rPr>
                <w:rFonts w:cs="Arial"/>
                <w:sz w:val="18"/>
                <w:szCs w:val="18"/>
                <w:lang w:val="nl-NL"/>
              </w:rPr>
              <w:t>Tevens kunnen hier bepalingen opgenomen worden die huurder</w:t>
            </w:r>
            <w:r>
              <w:rPr>
                <w:rFonts w:cs="Arial"/>
                <w:sz w:val="18"/>
                <w:szCs w:val="18"/>
                <w:lang w:val="nl-NL"/>
              </w:rPr>
              <w:t>(</w:t>
            </w:r>
            <w:r w:rsidRPr="007512CE">
              <w:rPr>
                <w:rFonts w:cs="Arial"/>
                <w:sz w:val="18"/>
                <w:szCs w:val="18"/>
                <w:lang w:val="nl-NL"/>
              </w:rPr>
              <w:t>s</w:t>
            </w:r>
            <w:r>
              <w:rPr>
                <w:rFonts w:cs="Arial"/>
                <w:sz w:val="18"/>
                <w:szCs w:val="18"/>
                <w:lang w:val="nl-NL"/>
              </w:rPr>
              <w:t>)</w:t>
            </w:r>
            <w:r w:rsidRPr="007512CE">
              <w:rPr>
                <w:rFonts w:cs="Arial"/>
                <w:sz w:val="18"/>
                <w:szCs w:val="18"/>
                <w:lang w:val="nl-NL"/>
              </w:rPr>
              <w:t>/gebruiker</w:t>
            </w:r>
            <w:r>
              <w:rPr>
                <w:rFonts w:cs="Arial"/>
                <w:sz w:val="18"/>
                <w:szCs w:val="18"/>
                <w:lang w:val="nl-NL"/>
              </w:rPr>
              <w:t>(</w:t>
            </w:r>
            <w:r w:rsidRPr="007512CE">
              <w:rPr>
                <w:rFonts w:cs="Arial"/>
                <w:sz w:val="18"/>
                <w:szCs w:val="18"/>
                <w:lang w:val="nl-NL"/>
              </w:rPr>
              <w:t>s</w:t>
            </w:r>
            <w:r>
              <w:rPr>
                <w:rFonts w:cs="Arial"/>
                <w:sz w:val="18"/>
                <w:szCs w:val="18"/>
                <w:lang w:val="nl-NL"/>
              </w:rPr>
              <w:t>)</w:t>
            </w:r>
            <w:r w:rsidRPr="007512CE">
              <w:rPr>
                <w:rFonts w:cs="Arial"/>
                <w:sz w:val="18"/>
                <w:szCs w:val="18"/>
                <w:lang w:val="nl-NL"/>
              </w:rPr>
              <w:t xml:space="preserve"> een voorkeursrecht geven</w:t>
            </w:r>
            <w:r>
              <w:rPr>
                <w:rFonts w:cs="Arial"/>
                <w:sz w:val="18"/>
                <w:szCs w:val="18"/>
                <w:lang w:val="nl-NL"/>
              </w:rPr>
              <w:t xml:space="preserve"> op de afname van de stroom</w:t>
            </w:r>
            <w:r w:rsidR="00082233">
              <w:rPr>
                <w:rFonts w:cs="Arial"/>
                <w:sz w:val="18"/>
                <w:szCs w:val="18"/>
                <w:lang w:val="nl-NL"/>
              </w:rPr>
              <w:t xml:space="preserve"> of dat een leveringsovereenkomst is gesloten</w:t>
            </w:r>
            <w:r w:rsidRPr="007512CE">
              <w:rPr>
                <w:rFonts w:cs="Arial"/>
                <w:sz w:val="18"/>
                <w:szCs w:val="18"/>
                <w:lang w:val="nl-NL"/>
              </w:rPr>
              <w:t>.</w:t>
            </w:r>
            <w:r w:rsidR="00082233">
              <w:rPr>
                <w:rFonts w:cs="Arial"/>
                <w:sz w:val="18"/>
                <w:szCs w:val="18"/>
                <w:lang w:val="nl-NL"/>
              </w:rPr>
              <w:t xml:space="preserve"> Afhankelijk van de commerciële afspraken die hierover zijn gemaakt.</w:t>
            </w:r>
          </w:p>
        </w:tc>
      </w:tr>
      <w:tr w:rsidR="00CC1D51" w:rsidRPr="00A14012" w14:paraId="00B869F0" w14:textId="77777777" w:rsidTr="00082233">
        <w:trPr>
          <w:trHeight w:val="488"/>
        </w:trPr>
        <w:tc>
          <w:tcPr>
            <w:tcW w:w="6716" w:type="dxa"/>
          </w:tcPr>
          <w:p w14:paraId="00B869E4" w14:textId="77777777" w:rsidR="00C1569A" w:rsidRPr="00C1569A" w:rsidRDefault="00C1569A" w:rsidP="00C1569A">
            <w:pPr>
              <w:pStyle w:val="LLDeedHeading"/>
              <w:numPr>
                <w:ilvl w:val="0"/>
                <w:numId w:val="3"/>
              </w:numPr>
              <w:rPr>
                <w:rFonts w:asciiTheme="minorHAnsi" w:hAnsiTheme="minorHAnsi" w:cstheme="minorHAnsi"/>
                <w:i/>
                <w:sz w:val="18"/>
                <w:szCs w:val="18"/>
              </w:rPr>
            </w:pPr>
            <w:bookmarkStart w:id="6" w:name="_Ref482348525"/>
            <w:bookmarkStart w:id="7" w:name="_Ref516514921"/>
            <w:r w:rsidRPr="00C1569A">
              <w:rPr>
                <w:rFonts w:asciiTheme="minorHAnsi" w:hAnsiTheme="minorHAnsi" w:cstheme="minorHAnsi"/>
                <w:i/>
                <w:sz w:val="18"/>
                <w:szCs w:val="18"/>
              </w:rPr>
              <w:lastRenderedPageBreak/>
              <w:t>Onderhoud</w:t>
            </w:r>
            <w:bookmarkEnd w:id="6"/>
            <w:r w:rsidRPr="00C1569A">
              <w:rPr>
                <w:rFonts w:asciiTheme="minorHAnsi" w:hAnsiTheme="minorHAnsi" w:cstheme="minorHAnsi"/>
                <w:i/>
                <w:sz w:val="18"/>
                <w:szCs w:val="18"/>
              </w:rPr>
              <w:t xml:space="preserve"> Opstallen, onderhoud Dak</w:t>
            </w:r>
            <w:r w:rsidRPr="00C1569A">
              <w:rPr>
                <w:bCs/>
                <w:i/>
                <w:sz w:val="18"/>
                <w:szCs w:val="18"/>
              </w:rPr>
              <w:t xml:space="preserve"> en toegang</w:t>
            </w:r>
            <w:bookmarkEnd w:id="7"/>
          </w:p>
          <w:p w14:paraId="00B869E5" w14:textId="77777777" w:rsidR="00C1569A" w:rsidRPr="00C1569A" w:rsidRDefault="00C1569A" w:rsidP="00C1569A">
            <w:pPr>
              <w:pStyle w:val="LLDeedHeading2"/>
              <w:numPr>
                <w:ilvl w:val="1"/>
                <w:numId w:val="3"/>
              </w:numPr>
              <w:rPr>
                <w:rFonts w:asciiTheme="minorHAnsi" w:hAnsiTheme="minorHAnsi" w:cstheme="minorHAnsi"/>
                <w:i/>
                <w:sz w:val="18"/>
                <w:szCs w:val="18"/>
              </w:rPr>
            </w:pPr>
            <w:bookmarkStart w:id="8" w:name="_Ref476839503"/>
            <w:bookmarkStart w:id="9" w:name="_Ref476839751"/>
            <w:r w:rsidRPr="00C1569A">
              <w:rPr>
                <w:rFonts w:asciiTheme="minorHAnsi" w:hAnsiTheme="minorHAnsi" w:cstheme="minorHAnsi"/>
                <w:i/>
                <w:sz w:val="18"/>
                <w:szCs w:val="18"/>
              </w:rPr>
              <w:t>Opstaller dient de Opstallen voor eigen rekening gedurende de duur van het Opstalrecht schoon te houden en goed te onderhouden</w:t>
            </w:r>
            <w:bookmarkEnd w:id="8"/>
            <w:bookmarkEnd w:id="9"/>
            <w:r w:rsidRPr="00C1569A">
              <w:rPr>
                <w:rFonts w:asciiTheme="minorHAnsi" w:hAnsiTheme="minorHAnsi" w:cstheme="minorHAnsi"/>
                <w:i/>
                <w:sz w:val="18"/>
                <w:szCs w:val="18"/>
              </w:rPr>
              <w:t>. Eigenaar dient het Dak voor eigen rekening gedurende de duur van het O</w:t>
            </w:r>
            <w:r w:rsidR="00524C65">
              <w:rPr>
                <w:rFonts w:asciiTheme="minorHAnsi" w:hAnsiTheme="minorHAnsi" w:cstheme="minorHAnsi"/>
                <w:i/>
                <w:sz w:val="18"/>
                <w:szCs w:val="18"/>
              </w:rPr>
              <w:t>pstalrecht goed te onderhouden.</w:t>
            </w:r>
          </w:p>
          <w:p w14:paraId="00B869E6" w14:textId="77777777" w:rsidR="00C1569A" w:rsidRPr="00C1569A" w:rsidRDefault="00C1569A" w:rsidP="00C1569A">
            <w:pPr>
              <w:pStyle w:val="LLDeedHeading2"/>
              <w:ind w:left="567"/>
              <w:rPr>
                <w:rFonts w:asciiTheme="minorHAnsi" w:hAnsiTheme="minorHAnsi" w:cstheme="minorHAnsi"/>
                <w:i/>
                <w:sz w:val="18"/>
                <w:szCs w:val="18"/>
              </w:rPr>
            </w:pPr>
          </w:p>
          <w:p w14:paraId="00B869E7" w14:textId="77777777" w:rsidR="00C1569A" w:rsidRPr="00C1569A" w:rsidRDefault="00C1569A" w:rsidP="00E20DA7">
            <w:pPr>
              <w:pStyle w:val="LLDeedHeading2"/>
              <w:ind w:left="567"/>
              <w:rPr>
                <w:rFonts w:asciiTheme="minorHAnsi" w:hAnsiTheme="minorHAnsi" w:cstheme="minorHAnsi"/>
                <w:i/>
                <w:color w:val="FFC000"/>
                <w:sz w:val="18"/>
                <w:szCs w:val="18"/>
              </w:rPr>
            </w:pPr>
            <w:r w:rsidRPr="00C1569A">
              <w:rPr>
                <w:rFonts w:asciiTheme="minorHAnsi" w:hAnsiTheme="minorHAnsi" w:cstheme="minorHAnsi"/>
                <w:i/>
                <w:color w:val="FFC000"/>
                <w:sz w:val="18"/>
                <w:szCs w:val="18"/>
              </w:rPr>
              <w:t>[OPTIE: Eigenaar en Opstaller zijn overeengekomen dat het onderhoud van het Dak gedurende het Opstalrecht aan Opstaller is opgedragen en dat deze d</w:t>
            </w:r>
            <w:r w:rsidR="00E20DA7">
              <w:rPr>
                <w:rFonts w:asciiTheme="minorHAnsi" w:hAnsiTheme="minorHAnsi" w:cstheme="minorHAnsi"/>
                <w:i/>
                <w:color w:val="FFC000"/>
                <w:sz w:val="18"/>
                <w:szCs w:val="18"/>
              </w:rPr>
              <w:t>i</w:t>
            </w:r>
            <w:r w:rsidRPr="00C1569A">
              <w:rPr>
                <w:rFonts w:asciiTheme="minorHAnsi" w:hAnsiTheme="minorHAnsi" w:cstheme="minorHAnsi"/>
                <w:i/>
                <w:color w:val="FFC000"/>
                <w:sz w:val="18"/>
                <w:szCs w:val="18"/>
              </w:rPr>
              <w:t xml:space="preserve">t voor eigen rekening en risico zal </w:t>
            </w:r>
            <w:r w:rsidR="00E20DA7">
              <w:rPr>
                <w:rFonts w:asciiTheme="minorHAnsi" w:hAnsiTheme="minorHAnsi" w:cstheme="minorHAnsi"/>
                <w:i/>
                <w:color w:val="FFC000"/>
                <w:sz w:val="18"/>
                <w:szCs w:val="18"/>
              </w:rPr>
              <w:t>uitvoeren</w:t>
            </w:r>
            <w:r w:rsidRPr="00C1569A">
              <w:rPr>
                <w:rFonts w:asciiTheme="minorHAnsi" w:hAnsiTheme="minorHAnsi" w:cstheme="minorHAnsi"/>
                <w:i/>
                <w:color w:val="FFC000"/>
                <w:sz w:val="18"/>
                <w:szCs w:val="18"/>
              </w:rPr>
              <w:t>.]</w:t>
            </w:r>
          </w:p>
          <w:p w14:paraId="00B869E8" w14:textId="77777777" w:rsidR="00C1569A" w:rsidRPr="00C1569A" w:rsidRDefault="00C1569A" w:rsidP="00C1569A">
            <w:pPr>
              <w:pStyle w:val="LLDeedHeading"/>
              <w:tabs>
                <w:tab w:val="clear" w:pos="567"/>
              </w:tabs>
              <w:ind w:left="1417"/>
              <w:rPr>
                <w:i/>
                <w:sz w:val="18"/>
                <w:szCs w:val="18"/>
              </w:rPr>
            </w:pPr>
          </w:p>
          <w:p w14:paraId="00B869E9" w14:textId="77777777" w:rsidR="00C1569A" w:rsidRPr="00C1569A" w:rsidRDefault="00C1569A" w:rsidP="00C1569A">
            <w:pPr>
              <w:pStyle w:val="LLDeedHeading2"/>
              <w:numPr>
                <w:ilvl w:val="1"/>
                <w:numId w:val="3"/>
              </w:numPr>
              <w:rPr>
                <w:rFonts w:asciiTheme="minorHAnsi" w:hAnsiTheme="minorHAnsi" w:cstheme="minorHAnsi"/>
                <w:i/>
                <w:sz w:val="18"/>
                <w:szCs w:val="18"/>
              </w:rPr>
            </w:pPr>
            <w:r w:rsidRPr="00C1569A">
              <w:rPr>
                <w:rFonts w:asciiTheme="minorHAnsi" w:hAnsiTheme="minorHAnsi" w:cstheme="minorHAnsi"/>
                <w:i/>
                <w:sz w:val="18"/>
                <w:szCs w:val="18"/>
              </w:rPr>
              <w:t>Eigenaar en Opstaller dragen er over en weer voor zorg dat zij de benodigde toegang tot het Dak hebben om de betreffende schoonmaak- en onderhoudswerkzaamheden uit te voeren. In geval ten aanzien van het Dak en/of het Gebouw specifieke veiligheidsvoorschriften gelden, dan zal Eigenaar deze aan Opstaller doen toekomen. Eenmaal aan Opstaller medegedeelde veiligheidsvoorschriften dient Opstaller na te leven.</w:t>
            </w:r>
          </w:p>
          <w:p w14:paraId="00B869EA" w14:textId="77777777" w:rsidR="00C1569A" w:rsidRPr="00C1569A" w:rsidRDefault="00C1569A" w:rsidP="00C1569A">
            <w:pPr>
              <w:pStyle w:val="LLDeedHeading2"/>
              <w:numPr>
                <w:ilvl w:val="1"/>
                <w:numId w:val="3"/>
              </w:numPr>
              <w:rPr>
                <w:rFonts w:asciiTheme="minorHAnsi" w:hAnsiTheme="minorHAnsi" w:cstheme="minorHAnsi"/>
                <w:i/>
                <w:sz w:val="18"/>
                <w:szCs w:val="18"/>
              </w:rPr>
            </w:pPr>
            <w:r w:rsidRPr="00C1569A">
              <w:rPr>
                <w:rFonts w:asciiTheme="minorHAnsi" w:hAnsiTheme="minorHAnsi" w:cstheme="minorHAnsi"/>
                <w:i/>
                <w:sz w:val="18"/>
                <w:szCs w:val="18"/>
              </w:rPr>
              <w:t>Opstaller en Eigenaar hebben beiden het recht om derden die inspecties dienen uit te voeren, zoals financiers en/of verzekeraars de benodigde toegang te verschaffen tot het Dak en/of de Opstallen.</w:t>
            </w:r>
          </w:p>
          <w:p w14:paraId="00B869EB" w14:textId="77777777" w:rsidR="00C1569A" w:rsidRPr="00C1569A" w:rsidRDefault="00C1569A" w:rsidP="00C1569A">
            <w:pPr>
              <w:pStyle w:val="LLDeedHeading2"/>
              <w:numPr>
                <w:ilvl w:val="1"/>
                <w:numId w:val="3"/>
              </w:numPr>
              <w:rPr>
                <w:rFonts w:asciiTheme="minorHAnsi" w:hAnsiTheme="minorHAnsi" w:cstheme="minorHAnsi"/>
                <w:i/>
                <w:sz w:val="18"/>
                <w:szCs w:val="18"/>
              </w:rPr>
            </w:pPr>
            <w:r w:rsidRPr="00C1569A">
              <w:rPr>
                <w:rFonts w:asciiTheme="minorHAnsi" w:hAnsiTheme="minorHAnsi" w:cstheme="minorHAnsi"/>
                <w:i/>
                <w:sz w:val="18"/>
                <w:szCs w:val="18"/>
              </w:rPr>
              <w:t xml:space="preserve">Tenzij expliciet anders vermeld in deze akte heeft Opstaller in beginsel geen recht op toegang tot de binnenkant </w:t>
            </w:r>
            <w:r w:rsidR="00176EAA">
              <w:rPr>
                <w:rFonts w:asciiTheme="minorHAnsi" w:hAnsiTheme="minorHAnsi" w:cstheme="minorHAnsi"/>
                <w:i/>
                <w:sz w:val="18"/>
                <w:szCs w:val="18"/>
              </w:rPr>
              <w:t xml:space="preserve">van </w:t>
            </w:r>
            <w:r w:rsidRPr="00C1569A">
              <w:rPr>
                <w:rFonts w:asciiTheme="minorHAnsi" w:hAnsiTheme="minorHAnsi" w:cstheme="minorHAnsi"/>
                <w:i/>
                <w:sz w:val="18"/>
                <w:szCs w:val="18"/>
              </w:rPr>
              <w:t xml:space="preserve">het Gebouw. Zulks behoudens </w:t>
            </w:r>
            <w:r w:rsidR="00176EAA">
              <w:rPr>
                <w:rFonts w:asciiTheme="minorHAnsi" w:hAnsiTheme="minorHAnsi" w:cstheme="minorHAnsi"/>
                <w:i/>
                <w:sz w:val="18"/>
                <w:szCs w:val="18"/>
              </w:rPr>
              <w:t xml:space="preserve">in het </w:t>
            </w:r>
            <w:r w:rsidRPr="00C1569A">
              <w:rPr>
                <w:rFonts w:asciiTheme="minorHAnsi" w:hAnsiTheme="minorHAnsi" w:cstheme="minorHAnsi"/>
                <w:i/>
                <w:sz w:val="18"/>
                <w:szCs w:val="18"/>
              </w:rPr>
              <w:t>geval van calamiteiten of een goedkeuring v</w:t>
            </w:r>
            <w:r w:rsidR="00E20DA7">
              <w:rPr>
                <w:rFonts w:asciiTheme="minorHAnsi" w:hAnsiTheme="minorHAnsi" w:cstheme="minorHAnsi"/>
                <w:i/>
                <w:sz w:val="18"/>
                <w:szCs w:val="18"/>
              </w:rPr>
              <w:t>an Eigenaar en/of de huurder(s)/</w:t>
            </w:r>
            <w:r w:rsidRPr="00C1569A">
              <w:rPr>
                <w:rFonts w:asciiTheme="minorHAnsi" w:hAnsiTheme="minorHAnsi" w:cstheme="minorHAnsi"/>
                <w:i/>
                <w:sz w:val="18"/>
                <w:szCs w:val="18"/>
              </w:rPr>
              <w:t>gebruiker(s) van het Gebouw. Toegang zal in beginsel derhalve verlopen via een externe trap of een kraanlift.</w:t>
            </w:r>
          </w:p>
          <w:p w14:paraId="00B869EC" w14:textId="77777777" w:rsidR="00CC1D51" w:rsidRPr="00082233" w:rsidRDefault="00C1569A" w:rsidP="00C1569A">
            <w:pPr>
              <w:pStyle w:val="LLDeedHeading2"/>
              <w:numPr>
                <w:ilvl w:val="1"/>
                <w:numId w:val="3"/>
              </w:numPr>
              <w:rPr>
                <w:rFonts w:eastAsia="Calibri" w:cs="Arial"/>
                <w:i/>
                <w:sz w:val="18"/>
                <w:szCs w:val="18"/>
              </w:rPr>
            </w:pPr>
            <w:r w:rsidRPr="00C1569A">
              <w:rPr>
                <w:i/>
                <w:sz w:val="18"/>
                <w:szCs w:val="18"/>
              </w:rPr>
              <w:t xml:space="preserve">Alle werkzaamheden die </w:t>
            </w:r>
            <w:r w:rsidRPr="00C1569A">
              <w:rPr>
                <w:rFonts w:asciiTheme="minorHAnsi" w:hAnsiTheme="minorHAnsi" w:cstheme="minorHAnsi"/>
                <w:i/>
                <w:sz w:val="18"/>
                <w:szCs w:val="18"/>
              </w:rPr>
              <w:t xml:space="preserve">Eigenaar en Opstaller </w:t>
            </w:r>
            <w:r w:rsidRPr="00C1569A">
              <w:rPr>
                <w:i/>
                <w:sz w:val="18"/>
                <w:szCs w:val="18"/>
              </w:rPr>
              <w:t xml:space="preserve">uitvoeren of laten uitvoeren in verband met realisatie, onderhoud of inspecties dienen </w:t>
            </w:r>
            <w:r w:rsidR="00176EAA">
              <w:rPr>
                <w:rFonts w:asciiTheme="minorHAnsi" w:hAnsiTheme="minorHAnsi" w:cstheme="minorHAnsi"/>
                <w:i/>
                <w:sz w:val="18"/>
                <w:szCs w:val="18"/>
              </w:rPr>
              <w:t>zoveel</w:t>
            </w:r>
            <w:r w:rsidRPr="00C1569A">
              <w:rPr>
                <w:rFonts w:asciiTheme="minorHAnsi" w:hAnsiTheme="minorHAnsi" w:cstheme="minorHAnsi"/>
                <w:i/>
                <w:sz w:val="18"/>
                <w:szCs w:val="18"/>
              </w:rPr>
              <w:t xml:space="preserve"> mogelijk te worden ingepland in onderling overleg en dienen voorts </w:t>
            </w:r>
            <w:r w:rsidRPr="00C1569A">
              <w:rPr>
                <w:i/>
                <w:sz w:val="18"/>
                <w:szCs w:val="18"/>
              </w:rPr>
              <w:t>op de minst belastende wijze plaats te vinden.</w:t>
            </w:r>
          </w:p>
        </w:tc>
        <w:tc>
          <w:tcPr>
            <w:tcW w:w="6717" w:type="dxa"/>
          </w:tcPr>
          <w:p w14:paraId="00B869ED" w14:textId="77777777" w:rsidR="00CC1D51" w:rsidRDefault="00CC1D51" w:rsidP="00E14C60">
            <w:pPr>
              <w:spacing w:after="240" w:line="280" w:lineRule="atLeast"/>
              <w:rPr>
                <w:rFonts w:cs="Arial"/>
                <w:sz w:val="18"/>
                <w:szCs w:val="18"/>
                <w:lang w:val="nl-NL"/>
              </w:rPr>
            </w:pPr>
            <w:r w:rsidRPr="007512CE">
              <w:rPr>
                <w:rFonts w:cs="Arial"/>
                <w:sz w:val="18"/>
                <w:szCs w:val="18"/>
                <w:lang w:val="nl-NL"/>
              </w:rPr>
              <w:t>Met betrekking tot het onderhoud wordt hier bepaa</w:t>
            </w:r>
            <w:r w:rsidR="00082233">
              <w:rPr>
                <w:rFonts w:cs="Arial"/>
                <w:sz w:val="18"/>
                <w:szCs w:val="18"/>
                <w:lang w:val="nl-NL"/>
              </w:rPr>
              <w:t xml:space="preserve">ld dat de </w:t>
            </w:r>
            <w:proofErr w:type="spellStart"/>
            <w:r w:rsidR="00082233">
              <w:rPr>
                <w:rFonts w:cs="Arial"/>
                <w:sz w:val="18"/>
                <w:szCs w:val="18"/>
                <w:lang w:val="nl-NL"/>
              </w:rPr>
              <w:t>opstaller</w:t>
            </w:r>
            <w:proofErr w:type="spellEnd"/>
            <w:r w:rsidR="00082233">
              <w:rPr>
                <w:rFonts w:cs="Arial"/>
                <w:sz w:val="18"/>
                <w:szCs w:val="18"/>
                <w:lang w:val="nl-NL"/>
              </w:rPr>
              <w:t xml:space="preserve"> de opstallen</w:t>
            </w:r>
            <w:r w:rsidRPr="007512CE">
              <w:rPr>
                <w:rFonts w:cs="Arial"/>
                <w:sz w:val="18"/>
                <w:szCs w:val="18"/>
                <w:lang w:val="nl-NL"/>
              </w:rPr>
              <w:t xml:space="preserve"> voor eigen rekening dient schoon te houden en te onderhouden. De eigenaar zorgt ervoor dat de </w:t>
            </w:r>
            <w:proofErr w:type="spellStart"/>
            <w:r w:rsidRPr="007512CE">
              <w:rPr>
                <w:rFonts w:cs="Arial"/>
                <w:sz w:val="18"/>
                <w:szCs w:val="18"/>
                <w:lang w:val="nl-NL"/>
              </w:rPr>
              <w:t>opstaller</w:t>
            </w:r>
            <w:proofErr w:type="spellEnd"/>
            <w:r w:rsidRPr="007512CE">
              <w:rPr>
                <w:rFonts w:cs="Arial"/>
                <w:sz w:val="18"/>
                <w:szCs w:val="18"/>
                <w:lang w:val="nl-NL"/>
              </w:rPr>
              <w:t xml:space="preserve"> de hiervoor benodigde toegang heeft. Tevens hebben </w:t>
            </w:r>
            <w:proofErr w:type="spellStart"/>
            <w:r w:rsidRPr="007512CE">
              <w:rPr>
                <w:rFonts w:cs="Arial"/>
                <w:sz w:val="18"/>
                <w:szCs w:val="18"/>
                <w:lang w:val="nl-NL"/>
              </w:rPr>
              <w:t>opstaller</w:t>
            </w:r>
            <w:proofErr w:type="spellEnd"/>
            <w:r w:rsidRPr="007512CE">
              <w:rPr>
                <w:rFonts w:cs="Arial"/>
                <w:sz w:val="18"/>
                <w:szCs w:val="18"/>
                <w:lang w:val="nl-NL"/>
              </w:rPr>
              <w:t xml:space="preserve"> en eigenaar het recht om derden die inspecties dienen uit te voeren toegang te verschaffen.</w:t>
            </w:r>
          </w:p>
          <w:p w14:paraId="00B869EE" w14:textId="77777777" w:rsidR="00082233" w:rsidRPr="007512CE" w:rsidRDefault="00082233" w:rsidP="00E14C60">
            <w:pPr>
              <w:spacing w:after="240" w:line="280" w:lineRule="atLeast"/>
              <w:rPr>
                <w:rFonts w:cs="Arial"/>
                <w:sz w:val="18"/>
                <w:szCs w:val="18"/>
                <w:lang w:val="nl-NL"/>
              </w:rPr>
            </w:pPr>
            <w:r>
              <w:rPr>
                <w:rFonts w:cs="Arial"/>
                <w:sz w:val="18"/>
                <w:szCs w:val="18"/>
                <w:lang w:val="nl-NL"/>
              </w:rPr>
              <w:t>Een oranje module is de afspraak dat de</w:t>
            </w:r>
            <w:r w:rsidR="00EF6EC3">
              <w:rPr>
                <w:rFonts w:cs="Arial"/>
                <w:sz w:val="18"/>
                <w:szCs w:val="18"/>
                <w:lang w:val="nl-NL"/>
              </w:rPr>
              <w:t xml:space="preserve"> </w:t>
            </w:r>
            <w:proofErr w:type="spellStart"/>
            <w:r w:rsidR="00EF6EC3">
              <w:rPr>
                <w:rFonts w:cs="Arial"/>
                <w:sz w:val="18"/>
                <w:szCs w:val="18"/>
                <w:lang w:val="nl-NL"/>
              </w:rPr>
              <w:t>opstaller</w:t>
            </w:r>
            <w:proofErr w:type="spellEnd"/>
            <w:r w:rsidR="00EF6EC3">
              <w:rPr>
                <w:rFonts w:cs="Arial"/>
                <w:sz w:val="18"/>
                <w:szCs w:val="18"/>
                <w:lang w:val="nl-NL"/>
              </w:rPr>
              <w:t xml:space="preserve"> de verantwoordelijkheid draagt van het </w:t>
            </w:r>
            <w:proofErr w:type="spellStart"/>
            <w:r w:rsidR="00EF6EC3">
              <w:rPr>
                <w:rFonts w:cs="Arial"/>
                <w:sz w:val="18"/>
                <w:szCs w:val="18"/>
                <w:lang w:val="nl-NL"/>
              </w:rPr>
              <w:t>dakonderhoud</w:t>
            </w:r>
            <w:proofErr w:type="spellEnd"/>
            <w:r w:rsidR="00EF6EC3">
              <w:rPr>
                <w:rFonts w:cs="Arial"/>
                <w:sz w:val="18"/>
                <w:szCs w:val="18"/>
                <w:lang w:val="nl-NL"/>
              </w:rPr>
              <w:t>.</w:t>
            </w:r>
          </w:p>
          <w:p w14:paraId="00B869EF" w14:textId="77777777" w:rsidR="00CC1D51" w:rsidRPr="007512CE" w:rsidRDefault="00CC1D51" w:rsidP="00E14C60">
            <w:pPr>
              <w:spacing w:after="240" w:line="280" w:lineRule="atLeast"/>
              <w:rPr>
                <w:rFonts w:cs="Arial"/>
                <w:sz w:val="18"/>
                <w:szCs w:val="18"/>
                <w:lang w:val="nl-NL"/>
              </w:rPr>
            </w:pPr>
            <w:r w:rsidRPr="007512CE">
              <w:rPr>
                <w:rFonts w:cs="Arial"/>
                <w:sz w:val="18"/>
                <w:szCs w:val="18"/>
                <w:lang w:val="nl-NL"/>
              </w:rPr>
              <w:t>De toegang is in beginsel via een externe trap of kraanlift - niet binnendoor - tenzij expliciet anders vermeld.</w:t>
            </w:r>
          </w:p>
        </w:tc>
      </w:tr>
      <w:tr w:rsidR="00CC1D51" w:rsidRPr="00A14012" w14:paraId="00B869F8" w14:textId="77777777" w:rsidTr="00CC1D51">
        <w:trPr>
          <w:trHeight w:val="488"/>
        </w:trPr>
        <w:tc>
          <w:tcPr>
            <w:tcW w:w="6716" w:type="dxa"/>
          </w:tcPr>
          <w:p w14:paraId="00B869F1" w14:textId="77777777" w:rsidR="00C1569A" w:rsidRPr="001075C2" w:rsidRDefault="00C1569A" w:rsidP="00C1569A">
            <w:pPr>
              <w:pStyle w:val="LLDeedHeading"/>
              <w:numPr>
                <w:ilvl w:val="0"/>
                <w:numId w:val="3"/>
              </w:numPr>
              <w:rPr>
                <w:rFonts w:asciiTheme="minorHAnsi" w:hAnsiTheme="minorHAnsi" w:cstheme="minorHAnsi"/>
                <w:i/>
                <w:sz w:val="18"/>
                <w:szCs w:val="18"/>
              </w:rPr>
            </w:pPr>
            <w:r w:rsidRPr="001075C2">
              <w:rPr>
                <w:rFonts w:asciiTheme="minorHAnsi" w:hAnsiTheme="minorHAnsi" w:cstheme="minorHAnsi"/>
                <w:i/>
                <w:sz w:val="18"/>
                <w:szCs w:val="18"/>
              </w:rPr>
              <w:t>Veiligheid</w:t>
            </w:r>
          </w:p>
          <w:p w14:paraId="00B869F2" w14:textId="77777777" w:rsidR="00C1569A" w:rsidRPr="001075C2" w:rsidRDefault="00C1569A" w:rsidP="00C1569A">
            <w:pPr>
              <w:pStyle w:val="LLDeedHeading2"/>
              <w:numPr>
                <w:ilvl w:val="1"/>
                <w:numId w:val="3"/>
              </w:numPr>
              <w:rPr>
                <w:rFonts w:asciiTheme="minorHAnsi" w:hAnsiTheme="minorHAnsi" w:cstheme="minorHAnsi"/>
                <w:i/>
                <w:sz w:val="18"/>
                <w:szCs w:val="18"/>
              </w:rPr>
            </w:pPr>
            <w:r w:rsidRPr="001075C2">
              <w:rPr>
                <w:rFonts w:asciiTheme="minorHAnsi" w:hAnsiTheme="minorHAnsi" w:cstheme="minorHAnsi"/>
                <w:bCs/>
                <w:i/>
                <w:sz w:val="18"/>
                <w:szCs w:val="18"/>
              </w:rPr>
              <w:t>Eigenaar zal:</w:t>
            </w:r>
          </w:p>
          <w:p w14:paraId="00B869F3" w14:textId="77777777" w:rsidR="00C1569A" w:rsidRPr="001075C2" w:rsidRDefault="00C1569A" w:rsidP="00C1569A">
            <w:pPr>
              <w:pStyle w:val="LLDeedNumIndenta"/>
              <w:numPr>
                <w:ilvl w:val="0"/>
                <w:numId w:val="8"/>
              </w:numPr>
              <w:rPr>
                <w:rFonts w:asciiTheme="minorHAnsi" w:hAnsiTheme="minorHAnsi" w:cstheme="minorHAnsi"/>
                <w:b/>
                <w:i/>
                <w:sz w:val="18"/>
                <w:szCs w:val="18"/>
              </w:rPr>
            </w:pPr>
            <w:r w:rsidRPr="001075C2">
              <w:rPr>
                <w:rFonts w:asciiTheme="minorHAnsi" w:hAnsiTheme="minorHAnsi" w:cstheme="minorHAnsi"/>
                <w:i/>
                <w:sz w:val="18"/>
                <w:szCs w:val="18"/>
              </w:rPr>
              <w:t>niets doen dat de stabiliteit van (een onderdeel van) de Opstallen in gevaar zou kunnen brengen of beschadigen;</w:t>
            </w:r>
            <w:r w:rsidRPr="001075C2">
              <w:rPr>
                <w:rFonts w:asciiTheme="minorHAnsi" w:hAnsiTheme="minorHAnsi" w:cstheme="minorHAnsi"/>
                <w:bCs/>
                <w:i/>
                <w:sz w:val="18"/>
                <w:szCs w:val="18"/>
              </w:rPr>
              <w:t xml:space="preserve"> </w:t>
            </w:r>
          </w:p>
          <w:p w14:paraId="00B869F4" w14:textId="77777777" w:rsidR="00C1569A" w:rsidRPr="001075C2" w:rsidRDefault="00C1569A" w:rsidP="00C1569A">
            <w:pPr>
              <w:pStyle w:val="LLDeedNumIndenta"/>
              <w:rPr>
                <w:rFonts w:asciiTheme="minorHAnsi" w:hAnsiTheme="minorHAnsi" w:cstheme="minorHAnsi"/>
                <w:b/>
                <w:i/>
                <w:sz w:val="18"/>
                <w:szCs w:val="18"/>
              </w:rPr>
            </w:pPr>
            <w:r w:rsidRPr="001075C2">
              <w:rPr>
                <w:rFonts w:asciiTheme="minorHAnsi" w:hAnsiTheme="minorHAnsi" w:cstheme="minorHAnsi"/>
                <w:bCs/>
                <w:i/>
                <w:sz w:val="18"/>
                <w:szCs w:val="18"/>
              </w:rPr>
              <w:t xml:space="preserve">geen gebouwen of constructies oprichten en meer in het algemeen </w:t>
            </w:r>
            <w:r w:rsidRPr="001075C2">
              <w:rPr>
                <w:rFonts w:asciiTheme="minorHAnsi" w:hAnsiTheme="minorHAnsi" w:cstheme="minorHAnsi"/>
                <w:bCs/>
                <w:i/>
                <w:sz w:val="18"/>
                <w:szCs w:val="18"/>
              </w:rPr>
              <w:lastRenderedPageBreak/>
              <w:t xml:space="preserve">geen activiteiten ondernemen die de Opstallen en het gebruik daarvan zouden kunnen verstoren of een verminderd rendement van de Opstallen zou kunnen veroorzaken; </w:t>
            </w:r>
          </w:p>
          <w:p w14:paraId="00B869F5" w14:textId="77777777" w:rsidR="00C1569A" w:rsidRPr="001075C2" w:rsidRDefault="00C1569A" w:rsidP="00C1569A">
            <w:pPr>
              <w:pStyle w:val="LLDeedNumIndenta"/>
              <w:rPr>
                <w:rFonts w:asciiTheme="minorHAnsi" w:hAnsiTheme="minorHAnsi" w:cstheme="minorHAnsi"/>
                <w:b/>
                <w:i/>
                <w:sz w:val="18"/>
                <w:szCs w:val="18"/>
              </w:rPr>
            </w:pPr>
            <w:r w:rsidRPr="001075C2">
              <w:rPr>
                <w:rFonts w:asciiTheme="minorHAnsi" w:hAnsiTheme="minorHAnsi" w:cstheme="minorHAnsi"/>
                <w:bCs/>
                <w:i/>
                <w:sz w:val="18"/>
                <w:szCs w:val="18"/>
              </w:rPr>
              <w:t>geen derden toelaten noch zichzelf toegang verschaffen tot de Opstallen, zonder voorafgaande goedkeuring van Opstaller,</w:t>
            </w:r>
          </w:p>
          <w:p w14:paraId="00B869F6" w14:textId="77777777" w:rsidR="00CC1D51" w:rsidRPr="00447A87" w:rsidRDefault="00C1569A" w:rsidP="00C1569A">
            <w:pPr>
              <w:pStyle w:val="LLDeedNumIndenta"/>
              <w:numPr>
                <w:ilvl w:val="0"/>
                <w:numId w:val="0"/>
              </w:numPr>
              <w:ind w:left="567"/>
              <w:rPr>
                <w:rFonts w:cs="Arial"/>
                <w:i/>
                <w:sz w:val="18"/>
                <w:szCs w:val="18"/>
              </w:rPr>
            </w:pPr>
            <w:r w:rsidRPr="001075C2">
              <w:rPr>
                <w:rFonts w:asciiTheme="minorHAnsi" w:hAnsiTheme="minorHAnsi" w:cstheme="minorHAnsi"/>
                <w:bCs/>
                <w:i/>
                <w:sz w:val="18"/>
                <w:szCs w:val="18"/>
              </w:rPr>
              <w:t>een en ander behoudens voor zover in deze akte expliciet anders bepaald.</w:t>
            </w:r>
          </w:p>
        </w:tc>
        <w:tc>
          <w:tcPr>
            <w:tcW w:w="6717" w:type="dxa"/>
          </w:tcPr>
          <w:p w14:paraId="00B869F7" w14:textId="77777777" w:rsidR="00CC1D51" w:rsidRPr="007512CE" w:rsidRDefault="00CC1D51" w:rsidP="00082233">
            <w:pPr>
              <w:spacing w:after="240" w:line="280" w:lineRule="atLeast"/>
              <w:rPr>
                <w:rFonts w:cs="Arial"/>
                <w:sz w:val="18"/>
                <w:szCs w:val="18"/>
                <w:lang w:val="nl-NL"/>
              </w:rPr>
            </w:pPr>
            <w:r w:rsidRPr="007512CE">
              <w:rPr>
                <w:rFonts w:cs="Arial"/>
                <w:sz w:val="18"/>
                <w:szCs w:val="18"/>
                <w:lang w:val="nl-NL"/>
              </w:rPr>
              <w:lastRenderedPageBreak/>
              <w:t xml:space="preserve">Hier is een bepaling opgenomen waarbij de eigenaar </w:t>
            </w:r>
            <w:r w:rsidR="00082233">
              <w:rPr>
                <w:rFonts w:cs="Arial"/>
                <w:sz w:val="18"/>
                <w:szCs w:val="18"/>
                <w:lang w:val="nl-NL"/>
              </w:rPr>
              <w:t xml:space="preserve">zich verbindt om </w:t>
            </w:r>
            <w:r w:rsidRPr="007512CE">
              <w:rPr>
                <w:rFonts w:cs="Arial"/>
                <w:sz w:val="18"/>
                <w:szCs w:val="18"/>
                <w:lang w:val="nl-NL"/>
              </w:rPr>
              <w:t>de veiligheid van de opstallen te waarborgen. De eigenaar mag niets doen wat de stabiliteit in gevaar zou kunnen brengen of beschadigen.</w:t>
            </w:r>
          </w:p>
        </w:tc>
      </w:tr>
      <w:tr w:rsidR="00CC1D51" w:rsidRPr="00A14012" w14:paraId="00B86A16" w14:textId="77777777" w:rsidTr="00CC1D51">
        <w:trPr>
          <w:trHeight w:val="885"/>
        </w:trPr>
        <w:tc>
          <w:tcPr>
            <w:tcW w:w="6716" w:type="dxa"/>
          </w:tcPr>
          <w:p w14:paraId="00B869F9" w14:textId="77777777" w:rsidR="00C1569A" w:rsidRPr="001075C2" w:rsidRDefault="00C1569A" w:rsidP="00C1569A">
            <w:pPr>
              <w:pStyle w:val="LLDeedHeading"/>
              <w:numPr>
                <w:ilvl w:val="0"/>
                <w:numId w:val="3"/>
              </w:numPr>
              <w:rPr>
                <w:rFonts w:asciiTheme="minorHAnsi" w:hAnsiTheme="minorHAnsi" w:cstheme="minorHAnsi"/>
                <w:i/>
                <w:sz w:val="18"/>
                <w:szCs w:val="18"/>
              </w:rPr>
            </w:pPr>
            <w:bookmarkStart w:id="10" w:name="_Ref516514933"/>
            <w:r w:rsidRPr="001075C2">
              <w:rPr>
                <w:rFonts w:asciiTheme="minorHAnsi" w:hAnsiTheme="minorHAnsi" w:cstheme="minorHAnsi"/>
                <w:i/>
                <w:sz w:val="18"/>
                <w:szCs w:val="18"/>
              </w:rPr>
              <w:t>Gebruik Dak op verzoek van Eigenaar</w:t>
            </w:r>
            <w:bookmarkEnd w:id="10"/>
          </w:p>
          <w:p w14:paraId="00B869FA" w14:textId="77777777" w:rsidR="00C1569A" w:rsidRPr="001075C2" w:rsidRDefault="00C1569A" w:rsidP="00C1569A">
            <w:pPr>
              <w:pStyle w:val="LLDeedHeading2"/>
              <w:tabs>
                <w:tab w:val="left" w:pos="567"/>
              </w:tabs>
              <w:ind w:left="567"/>
              <w:rPr>
                <w:rFonts w:asciiTheme="minorHAnsi" w:hAnsiTheme="minorHAnsi" w:cstheme="minorHAnsi"/>
                <w:b/>
                <w:i/>
                <w:sz w:val="18"/>
                <w:szCs w:val="18"/>
              </w:rPr>
            </w:pPr>
            <w:r w:rsidRPr="001075C2">
              <w:rPr>
                <w:rFonts w:asciiTheme="minorHAnsi" w:hAnsiTheme="minorHAnsi" w:cstheme="minorHAnsi"/>
                <w:i/>
                <w:sz w:val="18"/>
                <w:szCs w:val="18"/>
              </w:rPr>
              <w:t>Permanente wijziging lay-out</w:t>
            </w:r>
          </w:p>
          <w:p w14:paraId="00B869FB" w14:textId="77777777" w:rsidR="00C1569A" w:rsidRPr="001075C2" w:rsidRDefault="00C1569A" w:rsidP="00C1569A">
            <w:pPr>
              <w:pStyle w:val="LLDeedHeading2"/>
              <w:numPr>
                <w:ilvl w:val="1"/>
                <w:numId w:val="3"/>
              </w:numPr>
              <w:tabs>
                <w:tab w:val="left" w:pos="567"/>
              </w:tabs>
              <w:rPr>
                <w:rFonts w:asciiTheme="minorHAnsi" w:hAnsiTheme="minorHAnsi" w:cstheme="minorHAnsi"/>
                <w:i/>
                <w:sz w:val="18"/>
                <w:szCs w:val="18"/>
              </w:rPr>
            </w:pPr>
            <w:bookmarkStart w:id="11" w:name="_Ref504750589"/>
            <w:r w:rsidRPr="001075C2">
              <w:rPr>
                <w:rFonts w:asciiTheme="minorHAnsi" w:hAnsiTheme="minorHAnsi" w:cstheme="minorHAnsi"/>
                <w:i/>
                <w:sz w:val="18"/>
                <w:szCs w:val="18"/>
              </w:rPr>
              <w:t>Indien Eigenaar, dan wel de huurder(s)/gebruiker(s) van het Gebouw, gedeelten van het Dak wenst te gebruiken voor het plaatsen van andere installaties en/of werken, dan treden Eigenaar en Opstaller daarover in redelijkheid met elkaar in overleg om te bezien waar deze installaties en/of werken geplaatst kunnen worden. Uitgangspunt is daarbij dat allereerst de delen op het Dak zullen worden gebruikt die beschikbaar zijn zonder dat Opstallen dienen te worden verwijderd en/of daarvan hinder ondervinden.</w:t>
            </w:r>
            <w:bookmarkEnd w:id="11"/>
          </w:p>
          <w:p w14:paraId="00B869FC" w14:textId="77777777" w:rsidR="00C1569A" w:rsidRPr="001075C2" w:rsidRDefault="00C1569A" w:rsidP="00C1569A">
            <w:pPr>
              <w:pStyle w:val="LLDeedNormal"/>
              <w:tabs>
                <w:tab w:val="left" w:pos="567"/>
              </w:tabs>
              <w:ind w:left="567" w:hanging="567"/>
              <w:rPr>
                <w:rFonts w:asciiTheme="minorHAnsi" w:hAnsiTheme="minorHAnsi" w:cstheme="minorHAnsi"/>
                <w:i/>
                <w:sz w:val="18"/>
                <w:szCs w:val="18"/>
              </w:rPr>
            </w:pPr>
            <w:r w:rsidRPr="001075C2">
              <w:rPr>
                <w:rFonts w:asciiTheme="minorHAnsi" w:hAnsiTheme="minorHAnsi" w:cstheme="minorHAnsi"/>
                <w:i/>
                <w:sz w:val="18"/>
                <w:szCs w:val="18"/>
              </w:rPr>
              <w:tab/>
              <w:t>Indien Eigenaar op redelijke gronden meent dat voor het plaatsen van de betreffende andere installaties en/of werken de locatie(s) en de lay-out van de Opstallen dient te wijzigen, is Opstaller gehouden daarvoor op redelijke termijn zorg te dragen, onder de voorwaarden dat:</w:t>
            </w:r>
          </w:p>
          <w:p w14:paraId="00B869FD" w14:textId="77777777" w:rsidR="00C1569A" w:rsidRPr="001075C2" w:rsidRDefault="00C1569A" w:rsidP="0009660A">
            <w:pPr>
              <w:pStyle w:val="LLDeedNumIndenta"/>
              <w:numPr>
                <w:ilvl w:val="0"/>
                <w:numId w:val="13"/>
              </w:numPr>
              <w:rPr>
                <w:rFonts w:asciiTheme="minorHAnsi" w:hAnsiTheme="minorHAnsi" w:cstheme="minorHAnsi"/>
                <w:i/>
                <w:sz w:val="18"/>
                <w:szCs w:val="18"/>
              </w:rPr>
            </w:pPr>
            <w:r w:rsidRPr="001075C2">
              <w:rPr>
                <w:rFonts w:asciiTheme="minorHAnsi" w:hAnsiTheme="minorHAnsi" w:cstheme="minorHAnsi"/>
                <w:i/>
                <w:sz w:val="18"/>
                <w:szCs w:val="18"/>
              </w:rPr>
              <w:t>alle daarmee gepaard gaande werkzaamheden door Opstaller worden uitgevoerd; en</w:t>
            </w:r>
          </w:p>
          <w:p w14:paraId="00B869FE" w14:textId="77777777" w:rsidR="00C1569A" w:rsidRPr="001075C2" w:rsidRDefault="00C1569A" w:rsidP="00C1569A">
            <w:pPr>
              <w:pStyle w:val="LLDeedNumIndenta"/>
              <w:numPr>
                <w:ilvl w:val="0"/>
                <w:numId w:val="8"/>
              </w:numPr>
              <w:rPr>
                <w:rFonts w:asciiTheme="minorHAnsi" w:hAnsiTheme="minorHAnsi" w:cstheme="minorHAnsi"/>
                <w:i/>
                <w:sz w:val="18"/>
                <w:szCs w:val="18"/>
              </w:rPr>
            </w:pPr>
            <w:r w:rsidRPr="001075C2">
              <w:rPr>
                <w:rFonts w:asciiTheme="minorHAnsi" w:hAnsiTheme="minorHAnsi" w:cstheme="minorHAnsi"/>
                <w:i/>
                <w:sz w:val="18"/>
                <w:szCs w:val="18"/>
              </w:rPr>
              <w:t>door Eigenaar aan Opstaller worden vergoed:</w:t>
            </w:r>
          </w:p>
          <w:p w14:paraId="00B869FF" w14:textId="77777777" w:rsidR="00C1569A" w:rsidRPr="001075C2" w:rsidRDefault="00C1569A" w:rsidP="00C1569A">
            <w:pPr>
              <w:pStyle w:val="LLDeedNumIndenta"/>
              <w:numPr>
                <w:ilvl w:val="1"/>
                <w:numId w:val="8"/>
              </w:numPr>
              <w:rPr>
                <w:rFonts w:asciiTheme="minorHAnsi" w:hAnsiTheme="minorHAnsi" w:cstheme="minorHAnsi"/>
                <w:i/>
                <w:sz w:val="18"/>
                <w:szCs w:val="18"/>
              </w:rPr>
            </w:pPr>
            <w:bookmarkStart w:id="12" w:name="_Ref504750586"/>
            <w:r w:rsidRPr="001075C2">
              <w:rPr>
                <w:rFonts w:asciiTheme="minorHAnsi" w:hAnsiTheme="minorHAnsi" w:cstheme="minorHAnsi"/>
                <w:i/>
                <w:sz w:val="18"/>
                <w:szCs w:val="18"/>
              </w:rPr>
              <w:t>de kosten van de werkzaamheden hiervoor onder</w:t>
            </w:r>
            <w:r w:rsidR="00524C65" w:rsidRPr="001075C2">
              <w:rPr>
                <w:rFonts w:asciiTheme="minorHAnsi" w:hAnsiTheme="minorHAnsi" w:cstheme="minorHAnsi"/>
                <w:i/>
                <w:sz w:val="18"/>
                <w:szCs w:val="18"/>
              </w:rPr>
              <w:t xml:space="preserve"> (a) </w:t>
            </w:r>
            <w:r w:rsidRPr="001075C2">
              <w:rPr>
                <w:rFonts w:asciiTheme="minorHAnsi" w:hAnsiTheme="minorHAnsi" w:cstheme="minorHAnsi"/>
                <w:i/>
                <w:sz w:val="18"/>
                <w:szCs w:val="18"/>
              </w:rPr>
              <w:t>bedoeld;</w:t>
            </w:r>
          </w:p>
          <w:p w14:paraId="00B86A00" w14:textId="77777777" w:rsidR="00C1569A" w:rsidRPr="001075C2" w:rsidRDefault="00C1569A" w:rsidP="00C1569A">
            <w:pPr>
              <w:pStyle w:val="LLDeedNumIndenta"/>
              <w:numPr>
                <w:ilvl w:val="1"/>
                <w:numId w:val="8"/>
              </w:numPr>
              <w:rPr>
                <w:rFonts w:asciiTheme="minorHAnsi" w:hAnsiTheme="minorHAnsi" w:cstheme="minorHAnsi"/>
                <w:i/>
                <w:sz w:val="18"/>
                <w:szCs w:val="18"/>
              </w:rPr>
            </w:pPr>
            <w:bookmarkStart w:id="13" w:name="_Ref511820823"/>
            <w:r w:rsidRPr="001075C2">
              <w:rPr>
                <w:rFonts w:asciiTheme="minorHAnsi" w:hAnsiTheme="minorHAnsi" w:cstheme="minorHAnsi"/>
                <w:i/>
                <w:sz w:val="18"/>
                <w:szCs w:val="18"/>
              </w:rPr>
              <w:t xml:space="preserve">indien de gewijzigde locatie(s) en de lay-out van de Opstallen leidt tot een vermindering van het aantal aanwezige zonnepanelen, een bedrag waarmee Opstaller schadeloos wordt gesteld voor het </w:t>
            </w:r>
            <w:r w:rsidRPr="001075C2">
              <w:rPr>
                <w:rFonts w:asciiTheme="minorHAnsi" w:hAnsiTheme="minorHAnsi" w:cstheme="minorHAnsi"/>
                <w:bCs/>
                <w:i/>
                <w:sz w:val="18"/>
                <w:szCs w:val="18"/>
              </w:rPr>
              <w:t xml:space="preserve">verminderde rendement </w:t>
            </w:r>
            <w:r w:rsidRPr="001075C2">
              <w:rPr>
                <w:rFonts w:asciiTheme="minorHAnsi" w:hAnsiTheme="minorHAnsi" w:cstheme="minorHAnsi"/>
                <w:i/>
                <w:sz w:val="18"/>
                <w:szCs w:val="18"/>
              </w:rPr>
              <w:t>over de volledige resterende duur van het Opstalrecht</w:t>
            </w:r>
            <w:bookmarkEnd w:id="12"/>
            <w:r w:rsidRPr="001075C2">
              <w:rPr>
                <w:rFonts w:asciiTheme="minorHAnsi" w:hAnsiTheme="minorHAnsi" w:cstheme="minorHAnsi"/>
                <w:i/>
                <w:sz w:val="18"/>
                <w:szCs w:val="18"/>
              </w:rPr>
              <w:t>;</w:t>
            </w:r>
            <w:bookmarkEnd w:id="13"/>
          </w:p>
          <w:p w14:paraId="00B86A01" w14:textId="77777777" w:rsidR="00C1569A" w:rsidRPr="001075C2" w:rsidRDefault="00C1569A" w:rsidP="00C1569A">
            <w:pPr>
              <w:pStyle w:val="LLDeedNumIndenta"/>
              <w:numPr>
                <w:ilvl w:val="1"/>
                <w:numId w:val="8"/>
              </w:numPr>
              <w:rPr>
                <w:rFonts w:asciiTheme="minorHAnsi" w:hAnsiTheme="minorHAnsi" w:cstheme="minorHAnsi"/>
                <w:i/>
                <w:sz w:val="18"/>
                <w:szCs w:val="18"/>
              </w:rPr>
            </w:pPr>
            <w:r w:rsidRPr="001075C2">
              <w:rPr>
                <w:rFonts w:asciiTheme="minorHAnsi" w:hAnsiTheme="minorHAnsi" w:cstheme="minorHAnsi"/>
                <w:bCs/>
                <w:i/>
                <w:sz w:val="18"/>
                <w:szCs w:val="18"/>
              </w:rPr>
              <w:t xml:space="preserve">indien als gevolg van </w:t>
            </w:r>
            <w:r w:rsidRPr="001075C2">
              <w:rPr>
                <w:rFonts w:asciiTheme="minorHAnsi" w:hAnsiTheme="minorHAnsi" w:cstheme="minorHAnsi"/>
                <w:i/>
                <w:sz w:val="18"/>
                <w:szCs w:val="18"/>
              </w:rPr>
              <w:t>de werkzaamheden hiervoor onder</w:t>
            </w:r>
            <w:r w:rsidR="00524C65" w:rsidRPr="001075C2">
              <w:rPr>
                <w:rFonts w:asciiTheme="minorHAnsi" w:hAnsiTheme="minorHAnsi" w:cstheme="minorHAnsi"/>
                <w:i/>
                <w:sz w:val="18"/>
                <w:szCs w:val="18"/>
              </w:rPr>
              <w:t xml:space="preserve">(a) </w:t>
            </w:r>
            <w:r w:rsidRPr="001075C2">
              <w:rPr>
                <w:rFonts w:asciiTheme="minorHAnsi" w:hAnsiTheme="minorHAnsi" w:cstheme="minorHAnsi"/>
                <w:i/>
                <w:sz w:val="18"/>
                <w:szCs w:val="18"/>
              </w:rPr>
              <w:t>bedoeld</w:t>
            </w:r>
            <w:r w:rsidRPr="001075C2">
              <w:rPr>
                <w:rFonts w:asciiTheme="minorHAnsi" w:hAnsiTheme="minorHAnsi" w:cstheme="minorHAnsi"/>
                <w:bCs/>
                <w:i/>
                <w:sz w:val="18"/>
                <w:szCs w:val="18"/>
              </w:rPr>
              <w:t xml:space="preserve">, de Opstallen tijdelijk (deels) buiten bedrijf zijn </w:t>
            </w:r>
            <w:r w:rsidRPr="001075C2">
              <w:rPr>
                <w:rFonts w:asciiTheme="minorHAnsi" w:hAnsiTheme="minorHAnsi" w:cstheme="minorHAnsi"/>
                <w:bCs/>
                <w:i/>
                <w:sz w:val="18"/>
                <w:szCs w:val="18"/>
              </w:rPr>
              <w:lastRenderedPageBreak/>
              <w:t xml:space="preserve">gesteld, </w:t>
            </w:r>
            <w:r w:rsidRPr="001075C2">
              <w:rPr>
                <w:rFonts w:asciiTheme="minorHAnsi" w:hAnsiTheme="minorHAnsi" w:cstheme="minorHAnsi"/>
                <w:i/>
                <w:sz w:val="18"/>
                <w:szCs w:val="18"/>
              </w:rPr>
              <w:t xml:space="preserve">een bedrag waarmee Opstaller schadeloos wordt gesteld voor het </w:t>
            </w:r>
            <w:r w:rsidRPr="001075C2">
              <w:rPr>
                <w:rFonts w:asciiTheme="minorHAnsi" w:hAnsiTheme="minorHAnsi" w:cstheme="minorHAnsi"/>
                <w:bCs/>
                <w:i/>
                <w:sz w:val="18"/>
                <w:szCs w:val="18"/>
              </w:rPr>
              <w:t xml:space="preserve">verminderde rendement </w:t>
            </w:r>
            <w:r w:rsidRPr="001075C2">
              <w:rPr>
                <w:rFonts w:asciiTheme="minorHAnsi" w:hAnsiTheme="minorHAnsi" w:cstheme="minorHAnsi"/>
                <w:i/>
                <w:sz w:val="18"/>
                <w:szCs w:val="18"/>
              </w:rPr>
              <w:t>over de</w:t>
            </w:r>
            <w:r w:rsidRPr="00C1569A">
              <w:rPr>
                <w:i/>
                <w:sz w:val="18"/>
                <w:szCs w:val="18"/>
              </w:rPr>
              <w:t xml:space="preserve"> </w:t>
            </w:r>
            <w:r w:rsidRPr="001075C2">
              <w:rPr>
                <w:rFonts w:asciiTheme="minorHAnsi" w:hAnsiTheme="minorHAnsi" w:cstheme="minorHAnsi"/>
                <w:i/>
                <w:sz w:val="18"/>
                <w:szCs w:val="18"/>
              </w:rPr>
              <w:t xml:space="preserve">betreffende periode, voor zover de duur dat de Opstallen buiten bedrijf zijn op grond van het bepaalde in dit artikel </w:t>
            </w:r>
            <w:r w:rsidR="00524C65" w:rsidRPr="001075C2">
              <w:rPr>
                <w:rFonts w:asciiTheme="minorHAnsi" w:hAnsiTheme="minorHAnsi" w:cstheme="minorHAnsi"/>
                <w:i/>
                <w:sz w:val="18"/>
                <w:szCs w:val="18"/>
              </w:rPr>
              <w:t xml:space="preserve">13.1 en het bepaalde in artikel 13.2 </w:t>
            </w:r>
            <w:r w:rsidRPr="001075C2">
              <w:rPr>
                <w:rFonts w:asciiTheme="minorHAnsi" w:hAnsiTheme="minorHAnsi" w:cstheme="minorHAnsi"/>
                <w:i/>
                <w:sz w:val="18"/>
                <w:szCs w:val="18"/>
              </w:rPr>
              <w:t>over de gehele duur van het Opstalrecht een periode van één (1) maand overschrijdt.</w:t>
            </w:r>
          </w:p>
          <w:p w14:paraId="00B86A02" w14:textId="77777777" w:rsidR="00C1569A" w:rsidRPr="001075C2" w:rsidRDefault="00C1569A" w:rsidP="00C1569A">
            <w:pPr>
              <w:pStyle w:val="LLDeedNormal"/>
              <w:tabs>
                <w:tab w:val="left" w:pos="567"/>
              </w:tabs>
              <w:ind w:left="567" w:hanging="567"/>
              <w:rPr>
                <w:rFonts w:asciiTheme="minorHAnsi" w:hAnsiTheme="minorHAnsi" w:cstheme="minorHAnsi"/>
                <w:i/>
                <w:sz w:val="18"/>
                <w:szCs w:val="18"/>
              </w:rPr>
            </w:pPr>
            <w:r w:rsidRPr="001075C2">
              <w:rPr>
                <w:rFonts w:asciiTheme="minorHAnsi" w:hAnsiTheme="minorHAnsi" w:cstheme="minorHAnsi"/>
                <w:i/>
                <w:sz w:val="18"/>
                <w:szCs w:val="18"/>
              </w:rPr>
              <w:tab/>
              <w:t xml:space="preserve">Indien het aanbrengen van de betreffende andere installaties en/of werken leidt tot een </w:t>
            </w:r>
            <w:r w:rsidRPr="001075C2">
              <w:rPr>
                <w:rFonts w:asciiTheme="minorHAnsi" w:hAnsiTheme="minorHAnsi" w:cstheme="minorHAnsi"/>
                <w:bCs/>
                <w:i/>
                <w:sz w:val="18"/>
                <w:szCs w:val="18"/>
              </w:rPr>
              <w:t xml:space="preserve">verminderd rendement </w:t>
            </w:r>
            <w:r w:rsidRPr="001075C2">
              <w:rPr>
                <w:rFonts w:asciiTheme="minorHAnsi" w:hAnsiTheme="minorHAnsi" w:cstheme="minorHAnsi"/>
                <w:i/>
                <w:sz w:val="18"/>
                <w:szCs w:val="18"/>
              </w:rPr>
              <w:t>door schaduw, dan is het ter discretie van Opstaller om te bepalen of de betreffende zonnepanelen dienen te worden verwijderd en aldus meetellen voor de onder</w:t>
            </w:r>
            <w:r w:rsidR="00524C65" w:rsidRPr="001075C2">
              <w:rPr>
                <w:rFonts w:asciiTheme="minorHAnsi" w:hAnsiTheme="minorHAnsi" w:cstheme="minorHAnsi"/>
                <w:i/>
                <w:sz w:val="18"/>
                <w:szCs w:val="18"/>
              </w:rPr>
              <w:t xml:space="preserve"> (ii) </w:t>
            </w:r>
            <w:r w:rsidRPr="001075C2">
              <w:rPr>
                <w:rFonts w:asciiTheme="minorHAnsi" w:hAnsiTheme="minorHAnsi" w:cstheme="minorHAnsi"/>
                <w:i/>
                <w:sz w:val="18"/>
                <w:szCs w:val="18"/>
              </w:rPr>
              <w:t>hiervoor bedoelde schadeloosstelling.</w:t>
            </w:r>
          </w:p>
          <w:p w14:paraId="00B86A03" w14:textId="77777777" w:rsidR="00C1569A" w:rsidRPr="001075C2" w:rsidRDefault="00C1569A" w:rsidP="00C1569A">
            <w:pPr>
              <w:pStyle w:val="LLDeedNormal"/>
              <w:tabs>
                <w:tab w:val="left" w:pos="567"/>
              </w:tabs>
              <w:ind w:left="567" w:hanging="567"/>
              <w:rPr>
                <w:rFonts w:asciiTheme="minorHAnsi" w:hAnsiTheme="minorHAnsi" w:cstheme="minorHAnsi"/>
                <w:i/>
                <w:sz w:val="18"/>
                <w:szCs w:val="18"/>
              </w:rPr>
            </w:pPr>
            <w:r w:rsidRPr="001075C2">
              <w:rPr>
                <w:rFonts w:asciiTheme="minorHAnsi" w:hAnsiTheme="minorHAnsi" w:cstheme="minorHAnsi"/>
                <w:i/>
                <w:sz w:val="18"/>
                <w:szCs w:val="18"/>
              </w:rPr>
              <w:tab/>
              <w:t xml:space="preserve">Op verzoek van een van de Partijen zullen de locatie(s) en de lay-out worden vastgelegd in een gewijzigde </w:t>
            </w:r>
            <w:r w:rsidRPr="001075C2">
              <w:rPr>
                <w:rFonts w:asciiTheme="minorHAnsi" w:hAnsiTheme="minorHAnsi" w:cstheme="minorHAnsi"/>
                <w:i/>
                <w:sz w:val="18"/>
                <w:szCs w:val="18"/>
                <w:u w:val="single"/>
              </w:rPr>
              <w:t>Bijlage 1</w:t>
            </w:r>
            <w:r w:rsidRPr="001075C2">
              <w:rPr>
                <w:rFonts w:asciiTheme="minorHAnsi" w:hAnsiTheme="minorHAnsi" w:cstheme="minorHAnsi"/>
                <w:i/>
                <w:sz w:val="18"/>
                <w:szCs w:val="18"/>
              </w:rPr>
              <w:t>, welke wijziging zal worden geconstateerd bij notariële akte in te schrijven in de Openbare Registers.</w:t>
            </w:r>
          </w:p>
          <w:p w14:paraId="00B86A04" w14:textId="77777777" w:rsidR="00C1569A" w:rsidRPr="001075C2" w:rsidRDefault="00C1569A" w:rsidP="00C1569A">
            <w:pPr>
              <w:pStyle w:val="LLDeedNormal"/>
              <w:tabs>
                <w:tab w:val="left" w:pos="567"/>
              </w:tabs>
              <w:ind w:left="567" w:hanging="567"/>
              <w:rPr>
                <w:rFonts w:asciiTheme="minorHAnsi" w:hAnsiTheme="minorHAnsi" w:cstheme="minorHAnsi"/>
                <w:i/>
                <w:sz w:val="18"/>
                <w:szCs w:val="18"/>
              </w:rPr>
            </w:pPr>
            <w:r w:rsidRPr="001075C2">
              <w:rPr>
                <w:rFonts w:asciiTheme="minorHAnsi" w:hAnsiTheme="minorHAnsi" w:cstheme="minorHAnsi"/>
                <w:i/>
                <w:sz w:val="18"/>
                <w:szCs w:val="18"/>
              </w:rPr>
              <w:tab/>
              <w:t>Tijdelijke verwijdering om andere redenen</w:t>
            </w:r>
          </w:p>
          <w:p w14:paraId="00B86A05" w14:textId="77777777" w:rsidR="00C1569A" w:rsidRPr="001075C2" w:rsidRDefault="00C1569A" w:rsidP="00C1569A">
            <w:pPr>
              <w:pStyle w:val="LLDeedHeading2"/>
              <w:numPr>
                <w:ilvl w:val="1"/>
                <w:numId w:val="3"/>
              </w:numPr>
              <w:rPr>
                <w:rFonts w:asciiTheme="minorHAnsi" w:hAnsiTheme="minorHAnsi" w:cstheme="minorHAnsi"/>
                <w:i/>
                <w:sz w:val="18"/>
                <w:szCs w:val="18"/>
              </w:rPr>
            </w:pPr>
            <w:bookmarkStart w:id="14" w:name="_Ref511745646"/>
            <w:r w:rsidRPr="001075C2">
              <w:rPr>
                <w:rFonts w:asciiTheme="minorHAnsi" w:hAnsiTheme="minorHAnsi" w:cstheme="minorHAnsi"/>
                <w:i/>
                <w:sz w:val="18"/>
                <w:szCs w:val="18"/>
              </w:rPr>
              <w:t>Indien, om welke reden ook, Eigenaar meent dat het noodzakelijk is dat (een deel van) de Opstallen tijdelijk dienen te worden verwijderd, zal Opstaller daaraan medewerking verlenen, onder de voorwaarden dat:</w:t>
            </w:r>
            <w:bookmarkEnd w:id="14"/>
          </w:p>
          <w:p w14:paraId="00B86A06" w14:textId="77777777" w:rsidR="00C1569A" w:rsidRPr="001075C2" w:rsidRDefault="00C1569A" w:rsidP="0009660A">
            <w:pPr>
              <w:pStyle w:val="LLDeedNumIndenta"/>
              <w:numPr>
                <w:ilvl w:val="0"/>
                <w:numId w:val="14"/>
              </w:numPr>
              <w:rPr>
                <w:rFonts w:asciiTheme="minorHAnsi" w:hAnsiTheme="minorHAnsi" w:cstheme="minorHAnsi"/>
                <w:i/>
                <w:sz w:val="18"/>
                <w:szCs w:val="18"/>
              </w:rPr>
            </w:pPr>
            <w:r w:rsidRPr="001075C2">
              <w:rPr>
                <w:rFonts w:asciiTheme="minorHAnsi" w:hAnsiTheme="minorHAnsi" w:cstheme="minorHAnsi"/>
                <w:i/>
                <w:sz w:val="18"/>
                <w:szCs w:val="18"/>
              </w:rPr>
              <w:t>alle daarmee gepaard gaande werkzaamheden door Opstaller worden uitgevoerd; en</w:t>
            </w:r>
          </w:p>
          <w:p w14:paraId="00B86A07" w14:textId="77777777" w:rsidR="00C1569A" w:rsidRPr="001075C2" w:rsidRDefault="00C1569A" w:rsidP="00C1569A">
            <w:pPr>
              <w:pStyle w:val="LLDeedNumIndenta"/>
              <w:numPr>
                <w:ilvl w:val="0"/>
                <w:numId w:val="8"/>
              </w:numPr>
              <w:rPr>
                <w:rFonts w:asciiTheme="minorHAnsi" w:hAnsiTheme="minorHAnsi" w:cstheme="minorHAnsi"/>
                <w:i/>
                <w:sz w:val="18"/>
                <w:szCs w:val="18"/>
              </w:rPr>
            </w:pPr>
            <w:r w:rsidRPr="001075C2">
              <w:rPr>
                <w:rFonts w:asciiTheme="minorHAnsi" w:hAnsiTheme="minorHAnsi" w:cstheme="minorHAnsi"/>
                <w:i/>
                <w:sz w:val="18"/>
                <w:szCs w:val="18"/>
              </w:rPr>
              <w:t>de verwijdering zoveel mogelijk in een lage instralingsperiode (oktober tot maart) ingepland zal worden; en</w:t>
            </w:r>
          </w:p>
          <w:p w14:paraId="00B86A08" w14:textId="77777777" w:rsidR="00C1569A" w:rsidRPr="001075C2" w:rsidRDefault="00C1569A" w:rsidP="00C1569A">
            <w:pPr>
              <w:pStyle w:val="LLDeedNumIndenta"/>
              <w:numPr>
                <w:ilvl w:val="0"/>
                <w:numId w:val="8"/>
              </w:numPr>
              <w:rPr>
                <w:rFonts w:asciiTheme="minorHAnsi" w:hAnsiTheme="minorHAnsi" w:cstheme="minorHAnsi"/>
                <w:i/>
                <w:sz w:val="18"/>
                <w:szCs w:val="18"/>
              </w:rPr>
            </w:pPr>
            <w:bookmarkStart w:id="15" w:name="_Ref511746857"/>
            <w:r w:rsidRPr="001075C2">
              <w:rPr>
                <w:rFonts w:asciiTheme="minorHAnsi" w:hAnsiTheme="minorHAnsi" w:cstheme="minorHAnsi"/>
                <w:i/>
                <w:sz w:val="18"/>
                <w:szCs w:val="18"/>
              </w:rPr>
              <w:t>door Eigenaar aan Opstaller worden vergoed:</w:t>
            </w:r>
            <w:bookmarkEnd w:id="15"/>
          </w:p>
          <w:p w14:paraId="00B86A09" w14:textId="77777777" w:rsidR="00C1569A" w:rsidRPr="001075C2" w:rsidRDefault="00C1569A" w:rsidP="00C1569A">
            <w:pPr>
              <w:pStyle w:val="LLDeedNumIndenta"/>
              <w:numPr>
                <w:ilvl w:val="1"/>
                <w:numId w:val="8"/>
              </w:numPr>
              <w:rPr>
                <w:rFonts w:asciiTheme="minorHAnsi" w:hAnsiTheme="minorHAnsi" w:cstheme="minorHAnsi"/>
                <w:i/>
                <w:sz w:val="18"/>
                <w:szCs w:val="18"/>
              </w:rPr>
            </w:pPr>
            <w:r w:rsidRPr="001075C2">
              <w:rPr>
                <w:rFonts w:asciiTheme="minorHAnsi" w:hAnsiTheme="minorHAnsi" w:cstheme="minorHAnsi"/>
                <w:i/>
                <w:sz w:val="18"/>
                <w:szCs w:val="18"/>
              </w:rPr>
              <w:t>de kosten van de werkzaamheden hiervoor onder</w:t>
            </w:r>
            <w:r w:rsidR="00524C65" w:rsidRPr="001075C2">
              <w:rPr>
                <w:rFonts w:asciiTheme="minorHAnsi" w:hAnsiTheme="minorHAnsi" w:cstheme="minorHAnsi"/>
                <w:i/>
                <w:sz w:val="18"/>
                <w:szCs w:val="18"/>
              </w:rPr>
              <w:t>(a)</w:t>
            </w:r>
            <w:r w:rsidRPr="001075C2">
              <w:rPr>
                <w:rFonts w:asciiTheme="minorHAnsi" w:hAnsiTheme="minorHAnsi" w:cstheme="minorHAnsi"/>
                <w:i/>
                <w:sz w:val="18"/>
                <w:szCs w:val="18"/>
              </w:rPr>
              <w:t xml:space="preserve"> bedoeld; en</w:t>
            </w:r>
          </w:p>
          <w:p w14:paraId="00B86A0A" w14:textId="77777777" w:rsidR="00C1569A" w:rsidRPr="001075C2" w:rsidRDefault="00C1569A" w:rsidP="00C1569A">
            <w:pPr>
              <w:pStyle w:val="LLDeedNumIndenta"/>
              <w:numPr>
                <w:ilvl w:val="1"/>
                <w:numId w:val="8"/>
              </w:numPr>
              <w:rPr>
                <w:rFonts w:asciiTheme="minorHAnsi" w:hAnsiTheme="minorHAnsi" w:cstheme="minorHAnsi"/>
                <w:i/>
                <w:sz w:val="18"/>
                <w:szCs w:val="18"/>
              </w:rPr>
            </w:pPr>
            <w:r w:rsidRPr="001075C2">
              <w:rPr>
                <w:rFonts w:asciiTheme="minorHAnsi" w:hAnsiTheme="minorHAnsi" w:cstheme="minorHAnsi"/>
                <w:i/>
                <w:sz w:val="18"/>
                <w:szCs w:val="18"/>
              </w:rPr>
              <w:t xml:space="preserve">een bedrag waarmee Opstaller schadeloos wordt gesteld voor het </w:t>
            </w:r>
            <w:r w:rsidRPr="001075C2">
              <w:rPr>
                <w:rFonts w:asciiTheme="minorHAnsi" w:hAnsiTheme="minorHAnsi" w:cstheme="minorHAnsi"/>
                <w:bCs/>
                <w:i/>
                <w:sz w:val="18"/>
                <w:szCs w:val="18"/>
              </w:rPr>
              <w:t xml:space="preserve">verminderde rendement </w:t>
            </w:r>
            <w:r w:rsidRPr="001075C2">
              <w:rPr>
                <w:rFonts w:asciiTheme="minorHAnsi" w:hAnsiTheme="minorHAnsi" w:cstheme="minorHAnsi"/>
                <w:i/>
                <w:sz w:val="18"/>
                <w:szCs w:val="18"/>
              </w:rPr>
              <w:t>vanwege het (deels) buiten bedrijf zijn van de Opstallen gedurende de verwijdering, voor zover de duur dat de Opstallen buiten bedrijf zijn op grond van het bepaalde in dit artikel</w:t>
            </w:r>
            <w:r w:rsidR="00D1055F" w:rsidRPr="001075C2">
              <w:rPr>
                <w:rFonts w:asciiTheme="minorHAnsi" w:hAnsiTheme="minorHAnsi" w:cstheme="minorHAnsi"/>
                <w:i/>
                <w:sz w:val="18"/>
                <w:szCs w:val="18"/>
              </w:rPr>
              <w:t xml:space="preserve"> 13.2 </w:t>
            </w:r>
            <w:r w:rsidRPr="001075C2">
              <w:rPr>
                <w:rFonts w:asciiTheme="minorHAnsi" w:hAnsiTheme="minorHAnsi" w:cstheme="minorHAnsi"/>
                <w:i/>
                <w:sz w:val="18"/>
                <w:szCs w:val="18"/>
              </w:rPr>
              <w:t>en het bepaalde in artikel</w:t>
            </w:r>
            <w:r w:rsidR="00D1055F" w:rsidRPr="001075C2">
              <w:rPr>
                <w:rFonts w:asciiTheme="minorHAnsi" w:hAnsiTheme="minorHAnsi" w:cstheme="minorHAnsi"/>
                <w:i/>
                <w:sz w:val="18"/>
                <w:szCs w:val="18"/>
              </w:rPr>
              <w:t xml:space="preserve"> 13.1 </w:t>
            </w:r>
            <w:r w:rsidRPr="001075C2">
              <w:rPr>
                <w:rFonts w:asciiTheme="minorHAnsi" w:hAnsiTheme="minorHAnsi" w:cstheme="minorHAnsi"/>
                <w:i/>
                <w:sz w:val="18"/>
                <w:szCs w:val="18"/>
              </w:rPr>
              <w:t>over de gehele duur van het Opstalrecht een periode van één (1) maand overschrijdt.</w:t>
            </w:r>
          </w:p>
          <w:p w14:paraId="00B86A0B" w14:textId="77777777" w:rsidR="00C1569A" w:rsidRPr="001075C2" w:rsidRDefault="00C1569A" w:rsidP="00C1569A">
            <w:pPr>
              <w:pStyle w:val="LLDeedHeading2"/>
              <w:numPr>
                <w:ilvl w:val="1"/>
                <w:numId w:val="3"/>
              </w:numPr>
              <w:rPr>
                <w:rFonts w:asciiTheme="minorHAnsi" w:hAnsiTheme="minorHAnsi" w:cstheme="minorHAnsi"/>
                <w:i/>
                <w:sz w:val="18"/>
                <w:szCs w:val="18"/>
              </w:rPr>
            </w:pPr>
            <w:r w:rsidRPr="001075C2">
              <w:rPr>
                <w:rFonts w:asciiTheme="minorHAnsi" w:hAnsiTheme="minorHAnsi" w:cstheme="minorHAnsi"/>
                <w:i/>
                <w:sz w:val="18"/>
                <w:szCs w:val="18"/>
              </w:rPr>
              <w:lastRenderedPageBreak/>
              <w:t>Het in artikel</w:t>
            </w:r>
            <w:r w:rsidR="00D1055F" w:rsidRPr="001075C2">
              <w:rPr>
                <w:rFonts w:asciiTheme="minorHAnsi" w:hAnsiTheme="minorHAnsi" w:cstheme="minorHAnsi"/>
                <w:i/>
                <w:sz w:val="18"/>
                <w:szCs w:val="18"/>
              </w:rPr>
              <w:t xml:space="preserve"> 13.2 </w:t>
            </w:r>
            <w:r w:rsidRPr="001075C2">
              <w:rPr>
                <w:rFonts w:asciiTheme="minorHAnsi" w:hAnsiTheme="minorHAnsi" w:cstheme="minorHAnsi"/>
                <w:i/>
                <w:sz w:val="18"/>
                <w:szCs w:val="18"/>
              </w:rPr>
              <w:t xml:space="preserve">sub </w:t>
            </w:r>
            <w:r w:rsidR="00D1055F" w:rsidRPr="001075C2">
              <w:rPr>
                <w:rFonts w:asciiTheme="minorHAnsi" w:hAnsiTheme="minorHAnsi" w:cstheme="minorHAnsi"/>
                <w:i/>
                <w:sz w:val="18"/>
                <w:szCs w:val="18"/>
              </w:rPr>
              <w:t xml:space="preserve">(c) </w:t>
            </w:r>
            <w:r w:rsidRPr="001075C2">
              <w:rPr>
                <w:rFonts w:asciiTheme="minorHAnsi" w:hAnsiTheme="minorHAnsi" w:cstheme="minorHAnsi"/>
                <w:i/>
                <w:sz w:val="18"/>
                <w:szCs w:val="18"/>
              </w:rPr>
              <w:t>bepaalde geldt niet indien Eigenaar verzoekt (een deel van) de Opstallen tijdelijk te verwijderen ingeval sprake is van</w:t>
            </w:r>
            <w:r w:rsidRPr="00C1569A">
              <w:rPr>
                <w:i/>
                <w:sz w:val="18"/>
                <w:szCs w:val="18"/>
              </w:rPr>
              <w:t xml:space="preserve"> </w:t>
            </w:r>
            <w:r w:rsidRPr="001075C2">
              <w:rPr>
                <w:rFonts w:asciiTheme="minorHAnsi" w:hAnsiTheme="minorHAnsi" w:cstheme="minorHAnsi"/>
                <w:i/>
                <w:sz w:val="18"/>
                <w:szCs w:val="18"/>
              </w:rPr>
              <w:t>onderhoud aan het Dak waarvan is overeengekomen dat dat gedurende het Opstalrecht zou worden uitgevoerd door Opstaller. In dat geval komen de kosten volledig voor rekening van Opstaller, met dien verstande dat Eigenaar en Opstaller gehouden zijn om redelijkerwijze overleg te blijven voeren over het beperkt houden van deze kosten.</w:t>
            </w:r>
          </w:p>
          <w:p w14:paraId="00B86A0C" w14:textId="77777777" w:rsidR="00C1569A" w:rsidRPr="001075C2" w:rsidRDefault="00C1569A" w:rsidP="00C1569A">
            <w:pPr>
              <w:pStyle w:val="LLDeedNormalIndent"/>
              <w:rPr>
                <w:rFonts w:asciiTheme="minorHAnsi" w:hAnsiTheme="minorHAnsi" w:cstheme="minorHAnsi"/>
                <w:i/>
                <w:sz w:val="18"/>
                <w:szCs w:val="18"/>
              </w:rPr>
            </w:pPr>
          </w:p>
          <w:p w14:paraId="00B86A0D" w14:textId="77777777" w:rsidR="00C1569A" w:rsidRPr="001075C2" w:rsidRDefault="00C1569A" w:rsidP="00C1569A">
            <w:pPr>
              <w:pStyle w:val="LLDeedNormalIndent"/>
              <w:rPr>
                <w:rFonts w:asciiTheme="minorHAnsi" w:hAnsiTheme="minorHAnsi" w:cstheme="minorHAnsi"/>
                <w:i/>
                <w:sz w:val="18"/>
                <w:szCs w:val="18"/>
              </w:rPr>
            </w:pPr>
            <w:r w:rsidRPr="001075C2">
              <w:rPr>
                <w:rFonts w:asciiTheme="minorHAnsi" w:hAnsiTheme="minorHAnsi" w:cstheme="minorHAnsi"/>
                <w:i/>
                <w:sz w:val="18"/>
                <w:szCs w:val="18"/>
              </w:rPr>
              <w:t>[</w:t>
            </w:r>
            <w:r w:rsidRPr="001075C2">
              <w:rPr>
                <w:rFonts w:asciiTheme="minorHAnsi" w:hAnsiTheme="minorHAnsi" w:cstheme="minorHAnsi"/>
                <w:i/>
                <w:sz w:val="18"/>
                <w:szCs w:val="18"/>
              </w:rPr>
              <w:sym w:font="Wingdings" w:char="F06C"/>
            </w:r>
            <w:r w:rsidRPr="001075C2">
              <w:rPr>
                <w:rFonts w:asciiTheme="minorHAnsi" w:hAnsiTheme="minorHAnsi" w:cstheme="minorHAnsi"/>
                <w:i/>
                <w:sz w:val="18"/>
                <w:szCs w:val="18"/>
              </w:rPr>
              <w:t xml:space="preserve"> het volgende artikel</w:t>
            </w:r>
            <w:r w:rsidR="00D1055F" w:rsidRPr="001075C2">
              <w:rPr>
                <w:rFonts w:asciiTheme="minorHAnsi" w:hAnsiTheme="minorHAnsi" w:cstheme="minorHAnsi"/>
                <w:i/>
                <w:sz w:val="18"/>
                <w:szCs w:val="18"/>
              </w:rPr>
              <w:t xml:space="preserve"> 13.4 </w:t>
            </w:r>
            <w:r w:rsidRPr="001075C2">
              <w:rPr>
                <w:rFonts w:asciiTheme="minorHAnsi" w:hAnsiTheme="minorHAnsi" w:cstheme="minorHAnsi"/>
                <w:i/>
                <w:sz w:val="18"/>
                <w:szCs w:val="18"/>
              </w:rPr>
              <w:t>op te nemen indien in geval van onbekend noodzakelijk onderhoud waarbij de kosten van verwijdering niet (volledig) door Eigenaar worden vergoed aan Opstaller.]</w:t>
            </w:r>
          </w:p>
          <w:p w14:paraId="00B86A0E" w14:textId="77777777" w:rsidR="00C1569A" w:rsidRPr="001075C2" w:rsidRDefault="00C1569A" w:rsidP="00C1569A">
            <w:pPr>
              <w:pStyle w:val="LLDeedNormal"/>
              <w:tabs>
                <w:tab w:val="left" w:pos="567"/>
                <w:tab w:val="left" w:pos="1134"/>
              </w:tabs>
              <w:rPr>
                <w:rFonts w:asciiTheme="minorHAnsi" w:hAnsiTheme="minorHAnsi" w:cstheme="minorHAnsi"/>
                <w:i/>
                <w:sz w:val="18"/>
                <w:szCs w:val="18"/>
              </w:rPr>
            </w:pPr>
          </w:p>
          <w:p w14:paraId="00B86A0F" w14:textId="77777777" w:rsidR="00C1569A" w:rsidRPr="001075C2" w:rsidRDefault="00C1569A" w:rsidP="00C1569A">
            <w:pPr>
              <w:pStyle w:val="LLDeedNormal"/>
              <w:tabs>
                <w:tab w:val="left" w:pos="567"/>
                <w:tab w:val="left" w:pos="1134"/>
              </w:tabs>
              <w:rPr>
                <w:rFonts w:asciiTheme="minorHAnsi" w:hAnsiTheme="minorHAnsi" w:cstheme="minorHAnsi"/>
                <w:i/>
                <w:sz w:val="18"/>
                <w:szCs w:val="18"/>
              </w:rPr>
            </w:pPr>
            <w:r w:rsidRPr="001075C2">
              <w:rPr>
                <w:rFonts w:asciiTheme="minorHAnsi" w:hAnsiTheme="minorHAnsi" w:cstheme="minorHAnsi"/>
                <w:i/>
                <w:sz w:val="18"/>
                <w:szCs w:val="18"/>
              </w:rPr>
              <w:t xml:space="preserve">[OPTIE: </w:t>
            </w:r>
          </w:p>
          <w:p w14:paraId="00B86A10" w14:textId="77777777" w:rsidR="00C1569A" w:rsidRPr="001075C2" w:rsidRDefault="00C1569A" w:rsidP="00C1569A">
            <w:pPr>
              <w:pStyle w:val="LLDeedNormal"/>
              <w:tabs>
                <w:tab w:val="left" w:pos="567"/>
                <w:tab w:val="left" w:pos="1134"/>
              </w:tabs>
              <w:rPr>
                <w:rFonts w:asciiTheme="minorHAnsi" w:hAnsiTheme="minorHAnsi" w:cstheme="minorHAnsi"/>
                <w:i/>
                <w:sz w:val="18"/>
                <w:szCs w:val="18"/>
              </w:rPr>
            </w:pPr>
            <w:r w:rsidRPr="001075C2">
              <w:rPr>
                <w:rFonts w:asciiTheme="minorHAnsi" w:hAnsiTheme="minorHAnsi" w:cstheme="minorHAnsi"/>
                <w:i/>
                <w:sz w:val="18"/>
                <w:szCs w:val="18"/>
              </w:rPr>
              <w:tab/>
              <w:t>Tijdelijke verwijdering vanwege onbekend noodzakelijk onderhoud</w:t>
            </w:r>
          </w:p>
          <w:p w14:paraId="00B86A11" w14:textId="77777777" w:rsidR="00CC1D51" w:rsidRPr="00445F8B" w:rsidRDefault="00C1569A" w:rsidP="00D1055F">
            <w:pPr>
              <w:pStyle w:val="LLDeedHeading2"/>
              <w:numPr>
                <w:ilvl w:val="1"/>
                <w:numId w:val="3"/>
              </w:numPr>
              <w:rPr>
                <w:rFonts w:cs="Arial"/>
                <w:i/>
                <w:sz w:val="18"/>
                <w:szCs w:val="18"/>
              </w:rPr>
            </w:pPr>
            <w:bookmarkStart w:id="16" w:name="_Ref516515695"/>
            <w:bookmarkStart w:id="17" w:name="_Ref516516235"/>
            <w:r w:rsidRPr="001075C2">
              <w:rPr>
                <w:rFonts w:asciiTheme="minorHAnsi" w:hAnsiTheme="minorHAnsi" w:cstheme="minorHAnsi"/>
                <w:i/>
                <w:sz w:val="18"/>
                <w:szCs w:val="18"/>
              </w:rPr>
              <w:t>Het in artikel</w:t>
            </w:r>
            <w:r w:rsidR="00D1055F" w:rsidRPr="001075C2">
              <w:rPr>
                <w:rFonts w:asciiTheme="minorHAnsi" w:hAnsiTheme="minorHAnsi" w:cstheme="minorHAnsi"/>
                <w:i/>
                <w:sz w:val="18"/>
                <w:szCs w:val="18"/>
              </w:rPr>
              <w:t xml:space="preserve"> 13.2 </w:t>
            </w:r>
            <w:r w:rsidRPr="001075C2">
              <w:rPr>
                <w:rFonts w:asciiTheme="minorHAnsi" w:hAnsiTheme="minorHAnsi" w:cstheme="minorHAnsi"/>
                <w:i/>
                <w:sz w:val="18"/>
                <w:szCs w:val="18"/>
              </w:rPr>
              <w:t>sub</w:t>
            </w:r>
            <w:r w:rsidR="00D1055F" w:rsidRPr="001075C2">
              <w:rPr>
                <w:rFonts w:asciiTheme="minorHAnsi" w:hAnsiTheme="minorHAnsi" w:cstheme="minorHAnsi"/>
                <w:i/>
                <w:sz w:val="18"/>
                <w:szCs w:val="18"/>
              </w:rPr>
              <w:t xml:space="preserve"> (c) </w:t>
            </w:r>
            <w:r w:rsidRPr="001075C2">
              <w:rPr>
                <w:rFonts w:asciiTheme="minorHAnsi" w:hAnsiTheme="minorHAnsi" w:cstheme="minorHAnsi"/>
                <w:i/>
                <w:sz w:val="18"/>
                <w:szCs w:val="18"/>
              </w:rPr>
              <w:t xml:space="preserve">bepaalde geldt niet indien Eigenaar verzoekt (een deel van) de Opstallen tijdelijk te verwijderen ingeval sprake is van noodzakelijk onderhoud aan het Dak dat niet te voorzien was en niet te wijten is aan achterstallig onderhoud en waarvan aangetoond kan worden dat dat onderhoud geen uitstel kan lijden. In dat geval komen de kosten volledig voor rekening van [Opstaller OF: Opstaller en Eigenaar tezamen in de volgende verhouding: </w:t>
            </w:r>
            <w:r w:rsidRPr="001075C2">
              <w:rPr>
                <w:rFonts w:asciiTheme="minorHAnsi" w:hAnsiTheme="minorHAnsi" w:cstheme="minorHAnsi"/>
                <w:i/>
                <w:sz w:val="18"/>
                <w:szCs w:val="18"/>
              </w:rPr>
              <w:sym w:font="Wingdings" w:char="F06C"/>
            </w:r>
            <w:r w:rsidRPr="001075C2">
              <w:rPr>
                <w:rFonts w:asciiTheme="minorHAnsi" w:hAnsiTheme="minorHAnsi" w:cstheme="minorHAnsi"/>
                <w:i/>
                <w:sz w:val="18"/>
                <w:szCs w:val="18"/>
              </w:rPr>
              <w:t>], met dien verstande dat Eigenaar en Opstaller gehouden zijn om redelijkerwijze overleg te blijven voeren over het beperkt houden van deze kosten.</w:t>
            </w:r>
            <w:bookmarkEnd w:id="16"/>
            <w:r w:rsidRPr="001075C2">
              <w:rPr>
                <w:rFonts w:asciiTheme="minorHAnsi" w:hAnsiTheme="minorHAnsi" w:cstheme="minorHAnsi"/>
                <w:i/>
                <w:sz w:val="18"/>
                <w:szCs w:val="18"/>
              </w:rPr>
              <w:t>]</w:t>
            </w:r>
            <w:bookmarkEnd w:id="17"/>
          </w:p>
        </w:tc>
        <w:tc>
          <w:tcPr>
            <w:tcW w:w="6717" w:type="dxa"/>
          </w:tcPr>
          <w:p w14:paraId="00B86A12" w14:textId="77777777" w:rsidR="003B0DB2" w:rsidRDefault="00CC1D51" w:rsidP="00E14C60">
            <w:pPr>
              <w:spacing w:after="240" w:line="280" w:lineRule="atLeast"/>
              <w:rPr>
                <w:rFonts w:cs="Arial"/>
                <w:sz w:val="18"/>
                <w:szCs w:val="18"/>
                <w:lang w:val="nl-NL"/>
              </w:rPr>
            </w:pPr>
            <w:r>
              <w:rPr>
                <w:rFonts w:cs="Arial"/>
                <w:sz w:val="18"/>
                <w:szCs w:val="18"/>
                <w:lang w:val="nl-NL"/>
              </w:rPr>
              <w:lastRenderedPageBreak/>
              <w:t xml:space="preserve">Dit artikel geeft aan de eigenaar de mogelijkheid om te verlangen dat de </w:t>
            </w:r>
            <w:proofErr w:type="spellStart"/>
            <w:r>
              <w:rPr>
                <w:rFonts w:cs="Arial"/>
                <w:sz w:val="18"/>
                <w:szCs w:val="18"/>
                <w:lang w:val="nl-NL"/>
              </w:rPr>
              <w:t>lay</w:t>
            </w:r>
            <w:proofErr w:type="spellEnd"/>
            <w:r>
              <w:rPr>
                <w:rFonts w:cs="Arial"/>
                <w:sz w:val="18"/>
                <w:szCs w:val="18"/>
                <w:lang w:val="nl-NL"/>
              </w:rPr>
              <w:t xml:space="preserve"> out van het zonnestroomsysteem wordt gewijzigd en dat het zonnestroomsyst</w:t>
            </w:r>
            <w:r w:rsidR="003B0DB2">
              <w:rPr>
                <w:rFonts w:cs="Arial"/>
                <w:sz w:val="18"/>
                <w:szCs w:val="18"/>
                <w:lang w:val="nl-NL"/>
              </w:rPr>
              <w:t>eem tijdelijk of permanent wordt verwijderd. De eigenaar kan daar behoefte aan hebben ingeval van een gewijzigde situatie, bijvoorbeeld gewijzigd gebruik van het gebouw waardoor installaties op het dak dienen te worden aangebracht.</w:t>
            </w:r>
          </w:p>
          <w:p w14:paraId="00B86A13" w14:textId="77777777" w:rsidR="003B0DB2" w:rsidRDefault="003B0DB2" w:rsidP="0072358E">
            <w:pPr>
              <w:spacing w:after="240" w:line="280" w:lineRule="atLeast"/>
              <w:rPr>
                <w:rFonts w:cs="Arial"/>
                <w:sz w:val="18"/>
                <w:szCs w:val="18"/>
                <w:lang w:val="nl-NL"/>
              </w:rPr>
            </w:pPr>
            <w:r>
              <w:rPr>
                <w:rFonts w:cs="Arial"/>
                <w:sz w:val="18"/>
                <w:szCs w:val="18"/>
                <w:lang w:val="nl-NL"/>
              </w:rPr>
              <w:t>De voorwaarden</w:t>
            </w:r>
            <w:r w:rsidR="00176EAA">
              <w:rPr>
                <w:rFonts w:cs="Arial"/>
                <w:sz w:val="18"/>
                <w:szCs w:val="18"/>
                <w:lang w:val="nl-NL"/>
              </w:rPr>
              <w:t xml:space="preserve"> die daaraan verbonden worden zijn</w:t>
            </w:r>
            <w:r>
              <w:rPr>
                <w:rFonts w:cs="Arial"/>
                <w:sz w:val="18"/>
                <w:szCs w:val="18"/>
                <w:lang w:val="nl-NL"/>
              </w:rPr>
              <w:t xml:space="preserve"> dat de </w:t>
            </w:r>
            <w:proofErr w:type="spellStart"/>
            <w:r>
              <w:rPr>
                <w:rFonts w:cs="Arial"/>
                <w:sz w:val="18"/>
                <w:szCs w:val="18"/>
                <w:lang w:val="nl-NL"/>
              </w:rPr>
              <w:t>opstaller</w:t>
            </w:r>
            <w:proofErr w:type="spellEnd"/>
            <w:r>
              <w:rPr>
                <w:rFonts w:cs="Arial"/>
                <w:sz w:val="18"/>
                <w:szCs w:val="18"/>
                <w:lang w:val="nl-NL"/>
              </w:rPr>
              <w:t xml:space="preserve"> de werkzaamheden uitvoert en de </w:t>
            </w:r>
            <w:proofErr w:type="spellStart"/>
            <w:r>
              <w:rPr>
                <w:rFonts w:cs="Arial"/>
                <w:sz w:val="18"/>
                <w:szCs w:val="18"/>
                <w:lang w:val="nl-NL"/>
              </w:rPr>
              <w:t>opstaller</w:t>
            </w:r>
            <w:proofErr w:type="spellEnd"/>
            <w:r>
              <w:rPr>
                <w:rFonts w:cs="Arial"/>
                <w:sz w:val="18"/>
                <w:szCs w:val="18"/>
                <w:lang w:val="nl-NL"/>
              </w:rPr>
              <w:t xml:space="preserve"> door de eigenaar wordt </w:t>
            </w:r>
            <w:r w:rsidR="00075D83">
              <w:rPr>
                <w:rFonts w:cs="Arial"/>
                <w:sz w:val="18"/>
                <w:szCs w:val="18"/>
                <w:lang w:val="nl-NL"/>
              </w:rPr>
              <w:t xml:space="preserve">vergoed voor gederfde inkomsten. Daarbij geldt dat een maand "offline" voor rekening van </w:t>
            </w:r>
            <w:proofErr w:type="spellStart"/>
            <w:r w:rsidR="00075D83">
              <w:rPr>
                <w:rFonts w:cs="Arial"/>
                <w:sz w:val="18"/>
                <w:szCs w:val="18"/>
                <w:lang w:val="nl-NL"/>
              </w:rPr>
              <w:t>opstaller</w:t>
            </w:r>
            <w:proofErr w:type="spellEnd"/>
            <w:r w:rsidR="00075D83">
              <w:rPr>
                <w:rFonts w:cs="Arial"/>
                <w:sz w:val="18"/>
                <w:szCs w:val="18"/>
                <w:lang w:val="nl-NL"/>
              </w:rPr>
              <w:t xml:space="preserve"> blijft en alles daarboven door eigenaar wordt vergoed.</w:t>
            </w:r>
          </w:p>
          <w:p w14:paraId="00B86A14" w14:textId="77777777" w:rsidR="00075D83" w:rsidRDefault="00CC1D51" w:rsidP="00075D83">
            <w:pPr>
              <w:spacing w:after="240" w:line="280" w:lineRule="atLeast"/>
              <w:rPr>
                <w:rFonts w:cs="Arial"/>
                <w:sz w:val="18"/>
                <w:szCs w:val="18"/>
                <w:lang w:val="nl-NL"/>
              </w:rPr>
            </w:pPr>
            <w:r>
              <w:rPr>
                <w:rFonts w:cs="Arial"/>
                <w:sz w:val="18"/>
                <w:szCs w:val="18"/>
                <w:lang w:val="nl-NL"/>
              </w:rPr>
              <w:t xml:space="preserve">Ten aanzien van </w:t>
            </w:r>
            <w:r w:rsidR="003B0DB2">
              <w:rPr>
                <w:rFonts w:cs="Arial"/>
                <w:sz w:val="18"/>
                <w:szCs w:val="18"/>
                <w:lang w:val="nl-NL"/>
              </w:rPr>
              <w:t xml:space="preserve">onbekend noodzakelijk </w:t>
            </w:r>
            <w:r>
              <w:rPr>
                <w:rFonts w:cs="Arial"/>
                <w:sz w:val="18"/>
                <w:szCs w:val="18"/>
                <w:lang w:val="nl-NL"/>
              </w:rPr>
              <w:t>onderhoud is de keuze om het risico daarvan bij de eigenaar te laten (die dient aldus</w:t>
            </w:r>
            <w:r w:rsidR="003B0DB2">
              <w:rPr>
                <w:rFonts w:cs="Arial"/>
                <w:sz w:val="18"/>
                <w:szCs w:val="18"/>
                <w:lang w:val="nl-NL"/>
              </w:rPr>
              <w:t xml:space="preserve"> conform de andere bepalingen van artikel 13 in geval de opstallen moeten worden verwijderd de</w:t>
            </w:r>
            <w:r>
              <w:rPr>
                <w:rFonts w:cs="Arial"/>
                <w:sz w:val="18"/>
                <w:szCs w:val="18"/>
                <w:lang w:val="nl-NL"/>
              </w:rPr>
              <w:t xml:space="preserve"> </w:t>
            </w:r>
            <w:proofErr w:type="spellStart"/>
            <w:r>
              <w:rPr>
                <w:rFonts w:cs="Arial"/>
                <w:sz w:val="18"/>
                <w:szCs w:val="18"/>
                <w:lang w:val="nl-NL"/>
              </w:rPr>
              <w:t>opstaller</w:t>
            </w:r>
            <w:proofErr w:type="spellEnd"/>
            <w:r>
              <w:rPr>
                <w:rFonts w:cs="Arial"/>
                <w:sz w:val="18"/>
                <w:szCs w:val="18"/>
                <w:lang w:val="nl-NL"/>
              </w:rPr>
              <w:t xml:space="preserve"> te vergoeden voor de verwijdering), </w:t>
            </w:r>
            <w:r w:rsidR="00075D83">
              <w:rPr>
                <w:rFonts w:cs="Arial"/>
                <w:sz w:val="18"/>
                <w:szCs w:val="18"/>
                <w:lang w:val="nl-NL"/>
              </w:rPr>
              <w:t xml:space="preserve">dan wel </w:t>
            </w:r>
            <w:r>
              <w:rPr>
                <w:rFonts w:cs="Arial"/>
                <w:sz w:val="18"/>
                <w:szCs w:val="18"/>
                <w:lang w:val="nl-NL"/>
              </w:rPr>
              <w:t>dit b</w:t>
            </w:r>
            <w:r w:rsidR="00075D83">
              <w:rPr>
                <w:rFonts w:cs="Arial"/>
                <w:sz w:val="18"/>
                <w:szCs w:val="18"/>
                <w:lang w:val="nl-NL"/>
              </w:rPr>
              <w:t xml:space="preserve">ij de </w:t>
            </w:r>
            <w:proofErr w:type="spellStart"/>
            <w:r w:rsidR="00075D83">
              <w:rPr>
                <w:rFonts w:cs="Arial"/>
                <w:sz w:val="18"/>
                <w:szCs w:val="18"/>
                <w:lang w:val="nl-NL"/>
              </w:rPr>
              <w:t>opstaller</w:t>
            </w:r>
            <w:proofErr w:type="spellEnd"/>
            <w:r w:rsidR="00075D83">
              <w:rPr>
                <w:rFonts w:cs="Arial"/>
                <w:sz w:val="18"/>
                <w:szCs w:val="18"/>
                <w:lang w:val="nl-NL"/>
              </w:rPr>
              <w:t xml:space="preserve"> neer te leggen dan wel </w:t>
            </w:r>
            <w:r>
              <w:rPr>
                <w:rFonts w:cs="Arial"/>
                <w:sz w:val="18"/>
                <w:szCs w:val="18"/>
                <w:lang w:val="nl-NL"/>
              </w:rPr>
              <w:t xml:space="preserve">een andere verdeling overeen te komen. </w:t>
            </w:r>
          </w:p>
          <w:p w14:paraId="00B86A15" w14:textId="77777777" w:rsidR="00CC1D51" w:rsidRPr="007512CE" w:rsidRDefault="00CC1D51" w:rsidP="00075D83">
            <w:pPr>
              <w:spacing w:after="240" w:line="280" w:lineRule="atLeast"/>
              <w:rPr>
                <w:rFonts w:cs="Arial"/>
                <w:sz w:val="18"/>
                <w:szCs w:val="18"/>
                <w:lang w:val="nl-NL"/>
              </w:rPr>
            </w:pPr>
            <w:r>
              <w:rPr>
                <w:rFonts w:cs="Arial"/>
                <w:sz w:val="18"/>
                <w:szCs w:val="18"/>
                <w:lang w:val="nl-NL"/>
              </w:rPr>
              <w:t xml:space="preserve">Indien </w:t>
            </w:r>
            <w:r w:rsidR="00075D83">
              <w:rPr>
                <w:rFonts w:cs="Arial"/>
                <w:sz w:val="18"/>
                <w:szCs w:val="18"/>
                <w:lang w:val="nl-NL"/>
              </w:rPr>
              <w:t xml:space="preserve">het risico van onbekend noodzakelijk onderhoud aan het dak </w:t>
            </w:r>
            <w:r>
              <w:rPr>
                <w:rFonts w:cs="Arial"/>
                <w:sz w:val="18"/>
                <w:szCs w:val="18"/>
                <w:lang w:val="nl-NL"/>
              </w:rPr>
              <w:t xml:space="preserve">bij de </w:t>
            </w:r>
            <w:proofErr w:type="spellStart"/>
            <w:r>
              <w:rPr>
                <w:rFonts w:cs="Arial"/>
                <w:sz w:val="18"/>
                <w:szCs w:val="18"/>
                <w:lang w:val="nl-NL"/>
              </w:rPr>
              <w:t>opstaller</w:t>
            </w:r>
            <w:proofErr w:type="spellEnd"/>
            <w:r>
              <w:rPr>
                <w:rFonts w:cs="Arial"/>
                <w:sz w:val="18"/>
                <w:szCs w:val="18"/>
                <w:lang w:val="nl-NL"/>
              </w:rPr>
              <w:t xml:space="preserve"> wordt neergelegd, </w:t>
            </w:r>
            <w:r w:rsidR="00075D83">
              <w:rPr>
                <w:rFonts w:cs="Arial"/>
                <w:sz w:val="18"/>
                <w:szCs w:val="18"/>
                <w:lang w:val="nl-NL"/>
              </w:rPr>
              <w:t>dient de module van artikel 13.4 opgenomen te worden</w:t>
            </w:r>
            <w:r>
              <w:rPr>
                <w:rFonts w:cs="Arial"/>
                <w:sz w:val="18"/>
                <w:szCs w:val="18"/>
                <w:lang w:val="nl-NL"/>
              </w:rPr>
              <w:t>.</w:t>
            </w:r>
          </w:p>
        </w:tc>
      </w:tr>
      <w:tr w:rsidR="00CC1D51" w:rsidRPr="00A14012" w14:paraId="00B86A1F" w14:textId="77777777" w:rsidTr="00CC1D51">
        <w:trPr>
          <w:trHeight w:val="885"/>
        </w:trPr>
        <w:tc>
          <w:tcPr>
            <w:tcW w:w="6716" w:type="dxa"/>
          </w:tcPr>
          <w:p w14:paraId="00B86A17" w14:textId="77777777" w:rsidR="0010676A" w:rsidRPr="001075C2" w:rsidRDefault="0010676A" w:rsidP="0010676A">
            <w:pPr>
              <w:pStyle w:val="LLDeedHeading"/>
              <w:numPr>
                <w:ilvl w:val="0"/>
                <w:numId w:val="3"/>
              </w:numPr>
              <w:rPr>
                <w:rFonts w:asciiTheme="minorHAnsi" w:hAnsiTheme="minorHAnsi" w:cstheme="minorHAnsi"/>
                <w:i/>
                <w:sz w:val="18"/>
                <w:szCs w:val="18"/>
              </w:rPr>
            </w:pPr>
            <w:r w:rsidRPr="001075C2">
              <w:rPr>
                <w:rFonts w:asciiTheme="minorHAnsi" w:hAnsiTheme="minorHAnsi" w:cstheme="minorHAnsi"/>
                <w:i/>
                <w:sz w:val="18"/>
                <w:szCs w:val="18"/>
              </w:rPr>
              <w:lastRenderedPageBreak/>
              <w:t>Verzekering</w:t>
            </w:r>
          </w:p>
          <w:p w14:paraId="00B86A18" w14:textId="77777777" w:rsidR="0010676A" w:rsidRPr="001075C2" w:rsidRDefault="0010676A" w:rsidP="0010676A">
            <w:pPr>
              <w:pStyle w:val="LLDeedHeading2"/>
              <w:numPr>
                <w:ilvl w:val="1"/>
                <w:numId w:val="3"/>
              </w:numPr>
              <w:rPr>
                <w:rFonts w:asciiTheme="minorHAnsi" w:hAnsiTheme="minorHAnsi" w:cstheme="minorHAnsi"/>
                <w:i/>
                <w:sz w:val="18"/>
                <w:szCs w:val="18"/>
              </w:rPr>
            </w:pPr>
            <w:r w:rsidRPr="001075C2">
              <w:rPr>
                <w:rFonts w:asciiTheme="minorHAnsi" w:hAnsiTheme="minorHAnsi" w:cstheme="minorHAnsi"/>
                <w:i/>
                <w:sz w:val="18"/>
                <w:szCs w:val="18"/>
              </w:rPr>
              <w:t>Opstaller is verplicht om een verzekering af te sluiten en afgesloten te houden ten aanzien van de Opstallen, die zowel de Opstallen verzekert als de wettelijke aansprakelijkheid als bedoeld in artikel 6:174 Burgerlijk Wetboek. Eigenaar is verplicht om een verzekering af te sluiten en afgesloten te houden ten aanzien van het Gebouw (inclusief het Dak), die zowel het Gebouw (inclusief het Dak) verzekert als de wettelijke aansprakelijkheid als bedoeld in artikel 6:174 Burgerlijk Wetboek.</w:t>
            </w:r>
          </w:p>
          <w:p w14:paraId="00B86A19" w14:textId="77777777" w:rsidR="0010676A" w:rsidRPr="001075C2" w:rsidRDefault="0010676A" w:rsidP="0010676A">
            <w:pPr>
              <w:pStyle w:val="LLDeedHeading2"/>
              <w:numPr>
                <w:ilvl w:val="1"/>
                <w:numId w:val="3"/>
              </w:numPr>
              <w:rPr>
                <w:rFonts w:asciiTheme="minorHAnsi" w:hAnsiTheme="minorHAnsi" w:cstheme="minorHAnsi"/>
                <w:i/>
                <w:sz w:val="18"/>
                <w:szCs w:val="18"/>
              </w:rPr>
            </w:pPr>
            <w:r w:rsidRPr="001075C2">
              <w:rPr>
                <w:rFonts w:asciiTheme="minorHAnsi" w:hAnsiTheme="minorHAnsi" w:cstheme="minorHAnsi"/>
                <w:i/>
                <w:sz w:val="18"/>
                <w:szCs w:val="18"/>
              </w:rPr>
              <w:t xml:space="preserve">Partijen zijn jegens elkaar verplicht om steeds tijdig de voor de verzekeringen verschuldigde premies te voldoen. Op verzoek van een </w:t>
            </w:r>
            <w:r w:rsidRPr="001075C2">
              <w:rPr>
                <w:rFonts w:asciiTheme="minorHAnsi" w:hAnsiTheme="minorHAnsi" w:cstheme="minorHAnsi"/>
                <w:i/>
                <w:sz w:val="18"/>
                <w:szCs w:val="18"/>
              </w:rPr>
              <w:lastRenderedPageBreak/>
              <w:t>Partij zal de andere Partij een kopie van de toepasselijke polis en bewijsstukken dat de toepasselijke premie is voldaan verstrekken.</w:t>
            </w:r>
          </w:p>
          <w:p w14:paraId="00B86A1A" w14:textId="77777777" w:rsidR="00CC1D51" w:rsidRPr="00447A87" w:rsidRDefault="0010676A" w:rsidP="00D1055F">
            <w:pPr>
              <w:pStyle w:val="LLDeedHeading2"/>
              <w:numPr>
                <w:ilvl w:val="1"/>
                <w:numId w:val="3"/>
              </w:numPr>
              <w:rPr>
                <w:rFonts w:cs="Arial"/>
                <w:i/>
                <w:sz w:val="18"/>
                <w:szCs w:val="18"/>
              </w:rPr>
            </w:pPr>
            <w:bookmarkStart w:id="18" w:name="_Ref516826896"/>
            <w:r w:rsidRPr="001075C2">
              <w:rPr>
                <w:rFonts w:asciiTheme="minorHAnsi" w:hAnsiTheme="minorHAnsi" w:cstheme="minorHAnsi"/>
                <w:i/>
                <w:sz w:val="18"/>
                <w:szCs w:val="18"/>
              </w:rPr>
              <w:t>Opstaller is verplicht medewerking te verlenen die van hem benodigd is om Eigenaar te kunnen laten voldoen aan de voorwaarden die door zijn verzekeraar worden gesteld aan het verzekerd houden van het Gebouw. Voor Eigenaar is van essentieel belang dat het Gebouw te allen tijde verzekerd blijft. Gelet hierop beschouwen Partijen de schending van artikel</w:t>
            </w:r>
            <w:r w:rsidR="00D1055F" w:rsidRPr="001075C2">
              <w:rPr>
                <w:rFonts w:asciiTheme="minorHAnsi" w:hAnsiTheme="minorHAnsi" w:cstheme="minorHAnsi"/>
                <w:i/>
                <w:sz w:val="18"/>
                <w:szCs w:val="18"/>
              </w:rPr>
              <w:t xml:space="preserve"> 14.3 </w:t>
            </w:r>
            <w:r w:rsidRPr="001075C2">
              <w:rPr>
                <w:rFonts w:asciiTheme="minorHAnsi" w:hAnsiTheme="minorHAnsi" w:cstheme="minorHAnsi"/>
                <w:i/>
                <w:sz w:val="18"/>
                <w:szCs w:val="18"/>
              </w:rPr>
              <w:t>in beginsel als een ernstige mate van tekortschieten als bedoeld in artikel</w:t>
            </w:r>
            <w:r w:rsidR="00D1055F" w:rsidRPr="001075C2">
              <w:rPr>
                <w:rFonts w:asciiTheme="minorHAnsi" w:hAnsiTheme="minorHAnsi" w:cstheme="minorHAnsi"/>
                <w:i/>
                <w:sz w:val="18"/>
                <w:szCs w:val="18"/>
              </w:rPr>
              <w:t xml:space="preserve"> 17.1 </w:t>
            </w:r>
            <w:r w:rsidRPr="001075C2">
              <w:rPr>
                <w:rFonts w:asciiTheme="minorHAnsi" w:hAnsiTheme="minorHAnsi" w:cstheme="minorHAnsi"/>
                <w:i/>
                <w:sz w:val="18"/>
                <w:szCs w:val="18"/>
              </w:rPr>
              <w:t>sub</w:t>
            </w:r>
            <w:r w:rsidR="001075C2">
              <w:rPr>
                <w:rFonts w:asciiTheme="minorHAnsi" w:hAnsiTheme="minorHAnsi" w:cstheme="minorHAnsi"/>
                <w:i/>
                <w:sz w:val="18"/>
                <w:szCs w:val="18"/>
              </w:rPr>
              <w:t xml:space="preserve"> </w:t>
            </w:r>
            <w:r w:rsidR="00D1055F" w:rsidRPr="001075C2">
              <w:rPr>
                <w:rFonts w:asciiTheme="minorHAnsi" w:hAnsiTheme="minorHAnsi" w:cstheme="minorHAnsi"/>
                <w:i/>
                <w:sz w:val="18"/>
                <w:szCs w:val="18"/>
              </w:rPr>
              <w:t>(a)</w:t>
            </w:r>
            <w:r w:rsidRPr="001075C2">
              <w:rPr>
                <w:rFonts w:asciiTheme="minorHAnsi" w:hAnsiTheme="minorHAnsi" w:cstheme="minorHAnsi"/>
                <w:i/>
                <w:sz w:val="18"/>
                <w:szCs w:val="18"/>
              </w:rPr>
              <w:t>.</w:t>
            </w:r>
            <w:bookmarkEnd w:id="18"/>
          </w:p>
        </w:tc>
        <w:tc>
          <w:tcPr>
            <w:tcW w:w="6717" w:type="dxa"/>
          </w:tcPr>
          <w:p w14:paraId="00B86A1B" w14:textId="77777777" w:rsidR="00CC1D51" w:rsidRPr="007512CE" w:rsidRDefault="00CC1D51" w:rsidP="00E14C60">
            <w:pPr>
              <w:spacing w:after="240" w:line="280" w:lineRule="atLeast"/>
              <w:rPr>
                <w:rFonts w:cs="Arial"/>
                <w:sz w:val="18"/>
                <w:szCs w:val="18"/>
                <w:lang w:val="nl-NL"/>
              </w:rPr>
            </w:pPr>
            <w:r w:rsidRPr="007512CE">
              <w:rPr>
                <w:rFonts w:cs="Arial"/>
                <w:sz w:val="18"/>
                <w:szCs w:val="18"/>
                <w:lang w:val="nl-NL"/>
              </w:rPr>
              <w:lastRenderedPageBreak/>
              <w:t xml:space="preserve">De </w:t>
            </w:r>
            <w:proofErr w:type="spellStart"/>
            <w:r w:rsidRPr="007512CE">
              <w:rPr>
                <w:rFonts w:cs="Arial"/>
                <w:sz w:val="18"/>
                <w:szCs w:val="18"/>
                <w:lang w:val="nl-NL"/>
              </w:rPr>
              <w:t>opstaller</w:t>
            </w:r>
            <w:proofErr w:type="spellEnd"/>
            <w:r w:rsidRPr="007512CE">
              <w:rPr>
                <w:rFonts w:cs="Arial"/>
                <w:sz w:val="18"/>
                <w:szCs w:val="18"/>
                <w:lang w:val="nl-NL"/>
              </w:rPr>
              <w:t xml:space="preserve"> is verplicht een verzekering te hebben die de opstallen verzekerd alsmede een wettelijke aansprakelijkheidsverzekering.</w:t>
            </w:r>
          </w:p>
          <w:p w14:paraId="00B86A1C" w14:textId="77777777" w:rsidR="00CC1D51" w:rsidRDefault="00CC1D51" w:rsidP="00E14C60">
            <w:pPr>
              <w:spacing w:after="240" w:line="280" w:lineRule="atLeast"/>
              <w:rPr>
                <w:rFonts w:cs="Arial"/>
                <w:sz w:val="18"/>
                <w:szCs w:val="18"/>
                <w:lang w:val="nl-NL"/>
              </w:rPr>
            </w:pPr>
            <w:r w:rsidRPr="007512CE">
              <w:rPr>
                <w:rFonts w:cs="Arial"/>
                <w:sz w:val="18"/>
                <w:szCs w:val="18"/>
                <w:lang w:val="nl-NL"/>
              </w:rPr>
              <w:t>De eigenaar is verplicht een verzekering te hebben die het gebouw inclusief het dak verzekerd alsmede een wettelijke aansprakelijkheidsverzekering.</w:t>
            </w:r>
          </w:p>
          <w:p w14:paraId="00B86A1D" w14:textId="77777777" w:rsidR="00CC1D51" w:rsidRDefault="00CC1D51" w:rsidP="00B0441C">
            <w:pPr>
              <w:spacing w:after="240" w:line="280" w:lineRule="atLeast"/>
              <w:rPr>
                <w:rFonts w:cs="Arial"/>
                <w:sz w:val="18"/>
                <w:szCs w:val="18"/>
                <w:lang w:val="nl-NL"/>
              </w:rPr>
            </w:pPr>
            <w:r>
              <w:rPr>
                <w:rFonts w:cs="Arial"/>
                <w:sz w:val="18"/>
                <w:szCs w:val="18"/>
                <w:lang w:val="nl-NL"/>
              </w:rPr>
              <w:t xml:space="preserve">Het bepaalde in artikel 14.3 is van essentieel belang voor de eigenaar en de hypotheekhouder van de eigenaar. Als de eigenaar namelijk niet voldoet aan de voorwaarden van diens opstalverzekering zou de dekking kunnen vervallen. Dat heeft vervolgens onder meer consequenties voor de wijze waarop de financiering </w:t>
            </w:r>
            <w:r>
              <w:rPr>
                <w:rFonts w:cs="Arial"/>
                <w:sz w:val="18"/>
                <w:szCs w:val="18"/>
                <w:lang w:val="nl-NL"/>
              </w:rPr>
              <w:lastRenderedPageBreak/>
              <w:t>in de boeken van de hypotheekhouder van de eigenaar dient te worden opgenomen.</w:t>
            </w:r>
          </w:p>
          <w:p w14:paraId="00B86A1E" w14:textId="77777777" w:rsidR="00A443E2" w:rsidRPr="007512CE" w:rsidRDefault="00A443E2" w:rsidP="00A443E2">
            <w:pPr>
              <w:spacing w:after="240" w:line="280" w:lineRule="atLeast"/>
              <w:rPr>
                <w:rFonts w:cs="Arial"/>
                <w:sz w:val="18"/>
                <w:szCs w:val="18"/>
                <w:lang w:val="nl-NL"/>
              </w:rPr>
            </w:pPr>
            <w:r>
              <w:rPr>
                <w:rFonts w:cs="Arial"/>
                <w:sz w:val="18"/>
                <w:szCs w:val="18"/>
                <w:lang w:val="nl-NL"/>
              </w:rPr>
              <w:t>V</w:t>
            </w:r>
            <w:r w:rsidR="00176EAA">
              <w:rPr>
                <w:rFonts w:cs="Arial"/>
                <w:sz w:val="18"/>
                <w:szCs w:val="18"/>
                <w:lang w:val="nl-NL"/>
              </w:rPr>
              <w:t>anwege het zwaarwichtige belang</w:t>
            </w:r>
            <w:r>
              <w:rPr>
                <w:rFonts w:cs="Arial"/>
                <w:sz w:val="18"/>
                <w:szCs w:val="18"/>
                <w:lang w:val="nl-NL"/>
              </w:rPr>
              <w:t xml:space="preserve"> dat </w:t>
            </w:r>
            <w:proofErr w:type="spellStart"/>
            <w:r>
              <w:rPr>
                <w:rFonts w:cs="Arial"/>
                <w:sz w:val="18"/>
                <w:szCs w:val="18"/>
                <w:lang w:val="nl-NL"/>
              </w:rPr>
              <w:t>opstaller</w:t>
            </w:r>
            <w:proofErr w:type="spellEnd"/>
            <w:r>
              <w:rPr>
                <w:rFonts w:cs="Arial"/>
                <w:sz w:val="18"/>
                <w:szCs w:val="18"/>
                <w:lang w:val="nl-NL"/>
              </w:rPr>
              <w:t xml:space="preserve"> aan deze verplichtingen blijft voldoen is het gewenst dat het tekortschieten onder die verplichting kwalificeert als een "</w:t>
            </w:r>
            <w:r w:rsidRPr="00A443E2">
              <w:rPr>
                <w:rFonts w:cs="Arial"/>
                <w:sz w:val="18"/>
                <w:szCs w:val="18"/>
                <w:lang w:val="nl-NL"/>
              </w:rPr>
              <w:t>ernstige mate van tekortschieten</w:t>
            </w:r>
            <w:r>
              <w:rPr>
                <w:rFonts w:cs="Arial"/>
                <w:sz w:val="18"/>
                <w:szCs w:val="18"/>
                <w:lang w:val="nl-NL"/>
              </w:rPr>
              <w:t xml:space="preserve">" zodat een opzeggingsgrond ontstaat (zie artikel 17.2). Vanwege de dwingendrechtelijke bepaling van artikel 5:87 lid 3 Burgerlijk Wetboek bestaat het bewustzijn dat het </w:t>
            </w:r>
            <w:r w:rsidRPr="00A443E2">
              <w:rPr>
                <w:rFonts w:cs="Arial"/>
                <w:sz w:val="18"/>
                <w:szCs w:val="18"/>
                <w:lang w:val="nl-NL"/>
              </w:rPr>
              <w:t>uiteindelijk aan de rechter is om te bepalen of sprake is van een ernstige mate van tekortschieten</w:t>
            </w:r>
            <w:r>
              <w:rPr>
                <w:rFonts w:cs="Arial"/>
                <w:sz w:val="18"/>
                <w:szCs w:val="18"/>
                <w:lang w:val="nl-NL"/>
              </w:rPr>
              <w:t>. Door middel van het opnemen van de laatste zin</w:t>
            </w:r>
            <w:r w:rsidR="00176EAA">
              <w:rPr>
                <w:rFonts w:cs="Arial"/>
                <w:sz w:val="18"/>
                <w:szCs w:val="18"/>
                <w:lang w:val="nl-NL"/>
              </w:rPr>
              <w:t xml:space="preserve"> van artikel 14.3 wordt </w:t>
            </w:r>
            <w:r>
              <w:rPr>
                <w:rFonts w:cs="Arial"/>
                <w:sz w:val="18"/>
                <w:szCs w:val="18"/>
                <w:lang w:val="nl-NL"/>
              </w:rPr>
              <w:t xml:space="preserve">hieraan </w:t>
            </w:r>
            <w:r w:rsidRPr="00A443E2">
              <w:rPr>
                <w:rFonts w:cs="Arial"/>
                <w:sz w:val="18"/>
                <w:szCs w:val="18"/>
                <w:lang w:val="nl-NL"/>
              </w:rPr>
              <w:t xml:space="preserve">mede </w:t>
            </w:r>
            <w:r w:rsidR="00176EAA">
              <w:rPr>
                <w:rFonts w:cs="Arial"/>
                <w:sz w:val="18"/>
                <w:szCs w:val="18"/>
                <w:lang w:val="nl-NL"/>
              </w:rPr>
              <w:t>inkleuring gegeven</w:t>
            </w:r>
            <w:r>
              <w:rPr>
                <w:rFonts w:cs="Arial"/>
                <w:sz w:val="18"/>
                <w:szCs w:val="18"/>
                <w:lang w:val="nl-NL"/>
              </w:rPr>
              <w:t>,</w:t>
            </w:r>
          </w:p>
        </w:tc>
      </w:tr>
      <w:tr w:rsidR="00CC1D51" w:rsidRPr="00A14012" w14:paraId="00B86A31" w14:textId="77777777" w:rsidTr="00CC1D51">
        <w:trPr>
          <w:trHeight w:val="885"/>
        </w:trPr>
        <w:tc>
          <w:tcPr>
            <w:tcW w:w="6716" w:type="dxa"/>
          </w:tcPr>
          <w:p w14:paraId="00B86A20" w14:textId="77777777" w:rsidR="0010676A" w:rsidRPr="0010676A" w:rsidRDefault="0010676A" w:rsidP="0010676A">
            <w:pPr>
              <w:pStyle w:val="LLDeedHeading"/>
              <w:numPr>
                <w:ilvl w:val="0"/>
                <w:numId w:val="3"/>
              </w:numPr>
              <w:rPr>
                <w:rFonts w:asciiTheme="minorHAnsi" w:hAnsiTheme="minorHAnsi" w:cstheme="minorHAnsi"/>
                <w:i/>
                <w:sz w:val="18"/>
                <w:szCs w:val="18"/>
              </w:rPr>
            </w:pPr>
            <w:r w:rsidRPr="0010676A">
              <w:rPr>
                <w:rFonts w:asciiTheme="minorHAnsi" w:hAnsiTheme="minorHAnsi" w:cstheme="minorHAnsi"/>
                <w:i/>
                <w:sz w:val="18"/>
                <w:szCs w:val="18"/>
              </w:rPr>
              <w:lastRenderedPageBreak/>
              <w:t>Overdracht, bezwaring, splitsing in appartementsrechten</w:t>
            </w:r>
          </w:p>
          <w:p w14:paraId="00B86A21" w14:textId="77777777" w:rsidR="0010676A" w:rsidRPr="0010676A" w:rsidRDefault="0010676A" w:rsidP="0010676A">
            <w:pPr>
              <w:pStyle w:val="LLDeedHeading2"/>
              <w:numPr>
                <w:ilvl w:val="1"/>
                <w:numId w:val="3"/>
              </w:numPr>
              <w:rPr>
                <w:rFonts w:asciiTheme="minorHAnsi" w:hAnsiTheme="minorHAnsi" w:cstheme="minorHAnsi"/>
                <w:i/>
                <w:sz w:val="18"/>
                <w:szCs w:val="18"/>
              </w:rPr>
            </w:pPr>
            <w:bookmarkStart w:id="19" w:name="_Ref476840785"/>
            <w:r w:rsidRPr="0010676A">
              <w:rPr>
                <w:rFonts w:asciiTheme="minorHAnsi" w:hAnsiTheme="minorHAnsi" w:cstheme="minorHAnsi"/>
                <w:i/>
                <w:sz w:val="18"/>
                <w:szCs w:val="18"/>
              </w:rPr>
              <w:t>Zonder toestemming van Eigenaar is Opstaller niet bevoegd om:</w:t>
            </w:r>
            <w:bookmarkEnd w:id="19"/>
          </w:p>
          <w:p w14:paraId="00B86A22" w14:textId="77777777" w:rsidR="0010676A" w:rsidRPr="0010676A" w:rsidRDefault="0010676A" w:rsidP="0010676A">
            <w:pPr>
              <w:pStyle w:val="LLDeedNumIndenta"/>
              <w:numPr>
                <w:ilvl w:val="0"/>
                <w:numId w:val="15"/>
              </w:numPr>
              <w:rPr>
                <w:rFonts w:asciiTheme="minorHAnsi" w:hAnsiTheme="minorHAnsi" w:cstheme="minorHAnsi"/>
                <w:i/>
                <w:sz w:val="18"/>
                <w:szCs w:val="18"/>
              </w:rPr>
            </w:pPr>
            <w:bookmarkStart w:id="20" w:name="_Ref476840693"/>
            <w:r w:rsidRPr="0010676A">
              <w:rPr>
                <w:rFonts w:asciiTheme="minorHAnsi" w:hAnsiTheme="minorHAnsi" w:cstheme="minorHAnsi"/>
                <w:i/>
                <w:sz w:val="18"/>
                <w:szCs w:val="18"/>
              </w:rPr>
              <w:t>het Opstalrecht over te dragen of toe te delen;</w:t>
            </w:r>
            <w:bookmarkEnd w:id="20"/>
          </w:p>
          <w:p w14:paraId="00B86A23" w14:textId="77777777" w:rsidR="0010676A" w:rsidRPr="0010676A" w:rsidRDefault="0010676A" w:rsidP="0010676A">
            <w:pPr>
              <w:pStyle w:val="LLDeedNumIndenta"/>
              <w:numPr>
                <w:ilvl w:val="0"/>
                <w:numId w:val="8"/>
              </w:numPr>
              <w:rPr>
                <w:rFonts w:asciiTheme="minorHAnsi" w:hAnsiTheme="minorHAnsi" w:cstheme="minorHAnsi"/>
                <w:i/>
                <w:sz w:val="18"/>
                <w:szCs w:val="18"/>
              </w:rPr>
            </w:pPr>
            <w:r w:rsidRPr="0010676A">
              <w:rPr>
                <w:rFonts w:asciiTheme="minorHAnsi" w:hAnsiTheme="minorHAnsi" w:cstheme="minorHAnsi"/>
                <w:i/>
                <w:sz w:val="18"/>
                <w:szCs w:val="18"/>
              </w:rPr>
              <w:t>het Opstalrecht te splitsen;</w:t>
            </w:r>
          </w:p>
          <w:p w14:paraId="00B86A24" w14:textId="77777777" w:rsidR="0010676A" w:rsidRPr="0010676A" w:rsidRDefault="0010676A" w:rsidP="0010676A">
            <w:pPr>
              <w:pStyle w:val="LLDeedNumIndenta"/>
              <w:numPr>
                <w:ilvl w:val="0"/>
                <w:numId w:val="8"/>
              </w:numPr>
              <w:rPr>
                <w:rFonts w:asciiTheme="minorHAnsi" w:hAnsiTheme="minorHAnsi" w:cstheme="minorHAnsi"/>
                <w:i/>
                <w:sz w:val="18"/>
                <w:szCs w:val="18"/>
              </w:rPr>
            </w:pPr>
            <w:r w:rsidRPr="0010676A">
              <w:rPr>
                <w:rFonts w:asciiTheme="minorHAnsi" w:hAnsiTheme="minorHAnsi" w:cstheme="minorHAnsi"/>
                <w:i/>
                <w:sz w:val="18"/>
                <w:szCs w:val="18"/>
              </w:rPr>
              <w:t>een beperkt recht op het Opstalrecht, de Opstallen of de Onroerende Zaak te vestigen (daaronder mede begrepen een recht van onderopstal en een erfdienstbaarheid, alsmede het betrekken in een mandeligheid in de zin van artikel 5:60 Burgerlijk Wetboek), daarvan uitgezonderd een hypotheekrecht en pandrecht;</w:t>
            </w:r>
          </w:p>
          <w:p w14:paraId="00B86A25" w14:textId="77777777" w:rsidR="0010676A" w:rsidRPr="0010676A" w:rsidRDefault="0010676A" w:rsidP="0010676A">
            <w:pPr>
              <w:pStyle w:val="LLDeedNumIndenta"/>
              <w:numPr>
                <w:ilvl w:val="0"/>
                <w:numId w:val="8"/>
              </w:numPr>
              <w:rPr>
                <w:rFonts w:asciiTheme="minorHAnsi" w:hAnsiTheme="minorHAnsi" w:cstheme="minorHAnsi"/>
                <w:i/>
                <w:sz w:val="18"/>
                <w:szCs w:val="18"/>
              </w:rPr>
            </w:pPr>
            <w:r w:rsidRPr="0010676A">
              <w:rPr>
                <w:rFonts w:asciiTheme="minorHAnsi" w:hAnsiTheme="minorHAnsi" w:cstheme="minorHAnsi"/>
                <w:i/>
                <w:sz w:val="18"/>
                <w:szCs w:val="18"/>
              </w:rPr>
              <w:t>een kwalitatieve verbintenis in de zin van artikel 6:252 Burgerlijk Wetboek aan te gaan met betrekking tot het Opstalrecht;</w:t>
            </w:r>
          </w:p>
          <w:p w14:paraId="00B86A26" w14:textId="77777777" w:rsidR="0010676A" w:rsidRPr="0010676A" w:rsidRDefault="0010676A" w:rsidP="0010676A">
            <w:pPr>
              <w:pStyle w:val="LLDeedNumIndenta"/>
              <w:numPr>
                <w:ilvl w:val="0"/>
                <w:numId w:val="8"/>
              </w:numPr>
              <w:rPr>
                <w:rFonts w:asciiTheme="minorHAnsi" w:hAnsiTheme="minorHAnsi" w:cstheme="minorHAnsi"/>
                <w:i/>
                <w:sz w:val="18"/>
                <w:szCs w:val="18"/>
              </w:rPr>
            </w:pPr>
            <w:r w:rsidRPr="0010676A">
              <w:rPr>
                <w:rFonts w:asciiTheme="minorHAnsi" w:hAnsiTheme="minorHAnsi" w:cstheme="minorHAnsi"/>
                <w:i/>
                <w:sz w:val="18"/>
                <w:szCs w:val="18"/>
              </w:rPr>
              <w:t>verbintenissen van persoonlijke aard aan te gaan met betrekking tot het Opstalrecht, de Opstallen of de Onroerende Zaak, onder de verplichting om die verbintenissen op te leggen aan rechtsopvolgers of gebruikers van het Opstalrecht, de Opstallen of de Onroerende Zaak;</w:t>
            </w:r>
          </w:p>
          <w:p w14:paraId="00B86A27" w14:textId="77777777" w:rsidR="0010676A" w:rsidRPr="0010676A" w:rsidRDefault="0010676A" w:rsidP="0010676A">
            <w:pPr>
              <w:pStyle w:val="LLDeedNumIndenta"/>
              <w:numPr>
                <w:ilvl w:val="0"/>
                <w:numId w:val="8"/>
              </w:numPr>
              <w:rPr>
                <w:rFonts w:asciiTheme="minorHAnsi" w:hAnsiTheme="minorHAnsi" w:cstheme="minorHAnsi"/>
                <w:i/>
                <w:sz w:val="18"/>
                <w:szCs w:val="18"/>
              </w:rPr>
            </w:pPr>
            <w:bookmarkStart w:id="21" w:name="_Ref490472079"/>
            <w:r w:rsidRPr="0010676A">
              <w:rPr>
                <w:rFonts w:asciiTheme="minorHAnsi" w:hAnsiTheme="minorHAnsi" w:cstheme="minorHAnsi"/>
                <w:i/>
                <w:sz w:val="18"/>
                <w:szCs w:val="18"/>
              </w:rPr>
              <w:t>het Opstalrecht of de Opstallen te verhuren, te verpachten of op enige andere wijze in gebruik te geven;</w:t>
            </w:r>
            <w:bookmarkEnd w:id="21"/>
          </w:p>
          <w:p w14:paraId="00B86A28" w14:textId="77777777" w:rsidR="0010676A" w:rsidRPr="0010676A" w:rsidRDefault="0010676A" w:rsidP="0010676A">
            <w:pPr>
              <w:pStyle w:val="LLDeedNumIndenta"/>
              <w:numPr>
                <w:ilvl w:val="0"/>
                <w:numId w:val="8"/>
              </w:numPr>
              <w:rPr>
                <w:rFonts w:asciiTheme="minorHAnsi" w:hAnsiTheme="minorHAnsi" w:cstheme="minorHAnsi"/>
                <w:i/>
                <w:sz w:val="18"/>
                <w:szCs w:val="18"/>
              </w:rPr>
            </w:pPr>
            <w:r w:rsidRPr="0010676A">
              <w:rPr>
                <w:rFonts w:asciiTheme="minorHAnsi" w:hAnsiTheme="minorHAnsi" w:cstheme="minorHAnsi"/>
                <w:i/>
                <w:sz w:val="18"/>
                <w:szCs w:val="18"/>
              </w:rPr>
              <w:t>het Opstalrecht te splitsen in appartementsrechten;</w:t>
            </w:r>
          </w:p>
          <w:p w14:paraId="00B86A29" w14:textId="77777777" w:rsidR="0010676A" w:rsidRPr="0010676A" w:rsidRDefault="0010676A" w:rsidP="0010676A">
            <w:pPr>
              <w:pStyle w:val="LLDeedNumIndenta"/>
              <w:numPr>
                <w:ilvl w:val="0"/>
                <w:numId w:val="8"/>
              </w:numPr>
              <w:rPr>
                <w:rFonts w:asciiTheme="minorHAnsi" w:hAnsiTheme="minorHAnsi" w:cstheme="minorHAnsi"/>
                <w:i/>
                <w:sz w:val="18"/>
                <w:szCs w:val="18"/>
              </w:rPr>
            </w:pPr>
            <w:bookmarkStart w:id="22" w:name="_Ref476840729"/>
            <w:r w:rsidRPr="0010676A">
              <w:rPr>
                <w:rFonts w:asciiTheme="minorHAnsi" w:hAnsiTheme="minorHAnsi" w:cstheme="minorHAnsi"/>
                <w:i/>
                <w:sz w:val="18"/>
                <w:szCs w:val="18"/>
              </w:rPr>
              <w:t xml:space="preserve">een na splitsing in appartementsrechten ontstaan </w:t>
            </w:r>
            <w:r w:rsidRPr="0010676A">
              <w:rPr>
                <w:rFonts w:asciiTheme="minorHAnsi" w:hAnsiTheme="minorHAnsi" w:cstheme="minorHAnsi"/>
                <w:i/>
                <w:sz w:val="18"/>
                <w:szCs w:val="18"/>
              </w:rPr>
              <w:lastRenderedPageBreak/>
              <w:t xml:space="preserve">appartementsrecht over te dragen of ten aanzien daarvan een rechtshandeling aan te gaan als </w:t>
            </w:r>
            <w:r w:rsidR="00E20DA7">
              <w:rPr>
                <w:rFonts w:asciiTheme="minorHAnsi" w:hAnsiTheme="minorHAnsi" w:cstheme="minorHAnsi"/>
                <w:i/>
                <w:sz w:val="18"/>
                <w:szCs w:val="18"/>
              </w:rPr>
              <w:t xml:space="preserve">in </w:t>
            </w:r>
            <w:r w:rsidRPr="0010676A">
              <w:rPr>
                <w:rFonts w:asciiTheme="minorHAnsi" w:hAnsiTheme="minorHAnsi" w:cstheme="minorHAnsi"/>
                <w:i/>
                <w:sz w:val="18"/>
                <w:szCs w:val="18"/>
              </w:rPr>
              <w:t xml:space="preserve">sub </w:t>
            </w:r>
            <w:r w:rsidR="00A215B7">
              <w:rPr>
                <w:rFonts w:asciiTheme="minorHAnsi" w:hAnsiTheme="minorHAnsi" w:cstheme="minorHAnsi"/>
                <w:i/>
                <w:sz w:val="18"/>
                <w:szCs w:val="18"/>
              </w:rPr>
              <w:t xml:space="preserve">(a) </w:t>
            </w:r>
            <w:r w:rsidRPr="0010676A">
              <w:rPr>
                <w:rFonts w:asciiTheme="minorHAnsi" w:hAnsiTheme="minorHAnsi" w:cstheme="minorHAnsi"/>
                <w:i/>
                <w:sz w:val="18"/>
                <w:szCs w:val="18"/>
              </w:rPr>
              <w:t>tot en met</w:t>
            </w:r>
            <w:r w:rsidR="00A215B7">
              <w:rPr>
                <w:rFonts w:asciiTheme="minorHAnsi" w:hAnsiTheme="minorHAnsi" w:cstheme="minorHAnsi"/>
                <w:i/>
                <w:sz w:val="18"/>
                <w:szCs w:val="18"/>
              </w:rPr>
              <w:t xml:space="preserve"> (i) </w:t>
            </w:r>
            <w:r w:rsidRPr="0010676A">
              <w:rPr>
                <w:rFonts w:asciiTheme="minorHAnsi" w:hAnsiTheme="minorHAnsi" w:cstheme="minorHAnsi"/>
                <w:i/>
                <w:sz w:val="18"/>
                <w:szCs w:val="18"/>
              </w:rPr>
              <w:t>bedoeld;</w:t>
            </w:r>
            <w:bookmarkEnd w:id="22"/>
          </w:p>
          <w:p w14:paraId="00B86A2A" w14:textId="77777777" w:rsidR="0010676A" w:rsidRPr="0010676A" w:rsidRDefault="0010676A" w:rsidP="0010676A">
            <w:pPr>
              <w:pStyle w:val="LLDeedNumIndenta"/>
              <w:numPr>
                <w:ilvl w:val="0"/>
                <w:numId w:val="8"/>
              </w:numPr>
              <w:rPr>
                <w:rFonts w:asciiTheme="minorHAnsi" w:hAnsiTheme="minorHAnsi" w:cstheme="minorHAnsi"/>
                <w:i/>
                <w:sz w:val="18"/>
                <w:szCs w:val="18"/>
              </w:rPr>
            </w:pPr>
            <w:bookmarkStart w:id="23" w:name="_Ref476840695"/>
            <w:r w:rsidRPr="0010676A">
              <w:rPr>
                <w:rFonts w:asciiTheme="minorHAnsi" w:hAnsiTheme="minorHAnsi" w:cstheme="minorHAnsi"/>
                <w:i/>
                <w:sz w:val="18"/>
                <w:szCs w:val="18"/>
              </w:rPr>
              <w:t xml:space="preserve">een overeenkomst aan te gaan die tot het </w:t>
            </w:r>
            <w:r w:rsidR="00E20DA7">
              <w:rPr>
                <w:rFonts w:asciiTheme="minorHAnsi" w:hAnsiTheme="minorHAnsi" w:cstheme="minorHAnsi"/>
                <w:i/>
                <w:sz w:val="18"/>
                <w:szCs w:val="18"/>
              </w:rPr>
              <w:t xml:space="preserve">in </w:t>
            </w:r>
            <w:r w:rsidRPr="0010676A">
              <w:rPr>
                <w:rFonts w:asciiTheme="minorHAnsi" w:hAnsiTheme="minorHAnsi" w:cstheme="minorHAnsi"/>
                <w:i/>
                <w:sz w:val="18"/>
                <w:szCs w:val="18"/>
              </w:rPr>
              <w:t>sub</w:t>
            </w:r>
            <w:r w:rsidR="00A215B7">
              <w:rPr>
                <w:rFonts w:asciiTheme="minorHAnsi" w:hAnsiTheme="minorHAnsi" w:cstheme="minorHAnsi"/>
                <w:i/>
                <w:sz w:val="18"/>
                <w:szCs w:val="18"/>
              </w:rPr>
              <w:t xml:space="preserve"> (a)</w:t>
            </w:r>
            <w:r w:rsidRPr="0010676A">
              <w:rPr>
                <w:rFonts w:asciiTheme="minorHAnsi" w:hAnsiTheme="minorHAnsi" w:cstheme="minorHAnsi"/>
                <w:i/>
                <w:sz w:val="18"/>
                <w:szCs w:val="18"/>
              </w:rPr>
              <w:t xml:space="preserve"> tot en met</w:t>
            </w:r>
            <w:r w:rsidR="00A215B7">
              <w:rPr>
                <w:rFonts w:asciiTheme="minorHAnsi" w:hAnsiTheme="minorHAnsi" w:cstheme="minorHAnsi"/>
                <w:i/>
                <w:sz w:val="18"/>
                <w:szCs w:val="18"/>
              </w:rPr>
              <w:t xml:space="preserve"> (h)</w:t>
            </w:r>
            <w:r w:rsidRPr="0010676A">
              <w:rPr>
                <w:rFonts w:asciiTheme="minorHAnsi" w:hAnsiTheme="minorHAnsi" w:cstheme="minorHAnsi"/>
                <w:i/>
                <w:sz w:val="18"/>
                <w:szCs w:val="18"/>
              </w:rPr>
              <w:t xml:space="preserve"> bedoelde kan leiden.</w:t>
            </w:r>
            <w:bookmarkEnd w:id="23"/>
          </w:p>
          <w:p w14:paraId="00B86A2B" w14:textId="77777777" w:rsidR="0010676A" w:rsidRPr="0010676A" w:rsidRDefault="0010676A" w:rsidP="0010676A">
            <w:pPr>
              <w:pStyle w:val="LLDeedHeading2"/>
              <w:numPr>
                <w:ilvl w:val="1"/>
                <w:numId w:val="3"/>
              </w:numPr>
              <w:rPr>
                <w:rFonts w:asciiTheme="minorHAnsi" w:hAnsiTheme="minorHAnsi" w:cstheme="minorHAnsi"/>
                <w:i/>
                <w:sz w:val="18"/>
                <w:szCs w:val="18"/>
              </w:rPr>
            </w:pPr>
            <w:r w:rsidRPr="0010676A">
              <w:rPr>
                <w:rFonts w:asciiTheme="minorHAnsi" w:hAnsiTheme="minorHAnsi" w:cstheme="minorHAnsi"/>
                <w:i/>
                <w:sz w:val="18"/>
                <w:szCs w:val="18"/>
              </w:rPr>
              <w:t>Indien Eigenaar een op grond van het hiervoor in artikel</w:t>
            </w:r>
            <w:r w:rsidR="00EF5883">
              <w:rPr>
                <w:rFonts w:asciiTheme="minorHAnsi" w:hAnsiTheme="minorHAnsi" w:cstheme="minorHAnsi"/>
                <w:i/>
                <w:sz w:val="18"/>
                <w:szCs w:val="18"/>
              </w:rPr>
              <w:t xml:space="preserve"> 15.1 sub (a)</w:t>
            </w:r>
            <w:r w:rsidRPr="0010676A">
              <w:rPr>
                <w:rFonts w:asciiTheme="minorHAnsi" w:hAnsiTheme="minorHAnsi" w:cstheme="minorHAnsi"/>
                <w:i/>
                <w:sz w:val="18"/>
                <w:szCs w:val="18"/>
              </w:rPr>
              <w:t xml:space="preserve"> tot en met</w:t>
            </w:r>
            <w:r w:rsidR="00EF5883">
              <w:rPr>
                <w:rFonts w:asciiTheme="minorHAnsi" w:hAnsiTheme="minorHAnsi" w:cstheme="minorHAnsi"/>
                <w:i/>
                <w:sz w:val="18"/>
                <w:szCs w:val="18"/>
              </w:rPr>
              <w:t xml:space="preserve"> (i) </w:t>
            </w:r>
            <w:r w:rsidRPr="0010676A">
              <w:rPr>
                <w:rFonts w:asciiTheme="minorHAnsi" w:hAnsiTheme="minorHAnsi" w:cstheme="minorHAnsi"/>
                <w:i/>
                <w:sz w:val="18"/>
                <w:szCs w:val="18"/>
              </w:rPr>
              <w:t>bepaalde vereiste toestemming verleent, is hij bevoegd daaraan voorwaarden te verbinden.</w:t>
            </w:r>
          </w:p>
          <w:p w14:paraId="00B86A2C" w14:textId="77777777" w:rsidR="0010676A" w:rsidRPr="0010676A" w:rsidRDefault="0010676A" w:rsidP="0010676A">
            <w:pPr>
              <w:pStyle w:val="LLDeedHeading2"/>
              <w:numPr>
                <w:ilvl w:val="1"/>
                <w:numId w:val="3"/>
              </w:numPr>
              <w:rPr>
                <w:rFonts w:asciiTheme="minorHAnsi" w:hAnsiTheme="minorHAnsi" w:cstheme="minorHAnsi"/>
                <w:i/>
                <w:sz w:val="18"/>
                <w:szCs w:val="18"/>
              </w:rPr>
            </w:pPr>
            <w:r w:rsidRPr="0010676A">
              <w:rPr>
                <w:rFonts w:asciiTheme="minorHAnsi" w:hAnsiTheme="minorHAnsi" w:cstheme="minorHAnsi"/>
                <w:i/>
                <w:sz w:val="18"/>
                <w:szCs w:val="18"/>
              </w:rPr>
              <w:t>Het bepaalde in artikel</w:t>
            </w:r>
            <w:r w:rsidR="00EF5883">
              <w:rPr>
                <w:rFonts w:asciiTheme="minorHAnsi" w:hAnsiTheme="minorHAnsi" w:cstheme="minorHAnsi"/>
                <w:i/>
                <w:sz w:val="18"/>
                <w:szCs w:val="18"/>
              </w:rPr>
              <w:t xml:space="preserve"> 15.1</w:t>
            </w:r>
            <w:r w:rsidRPr="0010676A">
              <w:rPr>
                <w:rFonts w:asciiTheme="minorHAnsi" w:hAnsiTheme="minorHAnsi" w:cstheme="minorHAnsi"/>
                <w:i/>
                <w:sz w:val="18"/>
                <w:szCs w:val="18"/>
              </w:rPr>
              <w:t xml:space="preserve"> heeft, voor zover rechtens mogelijk, goederenrechtelijke werking in de zin dat een zonder een vereiste toestemming verrichte rechtshandeling goederenrechtelijk geen effect sorteert.</w:t>
            </w:r>
          </w:p>
          <w:p w14:paraId="00B86A2D" w14:textId="77777777" w:rsidR="00CC1D51" w:rsidRPr="00447A87" w:rsidRDefault="0010676A" w:rsidP="00EF5883">
            <w:pPr>
              <w:pStyle w:val="LLDeedHeading2"/>
              <w:numPr>
                <w:ilvl w:val="1"/>
                <w:numId w:val="3"/>
              </w:numPr>
              <w:rPr>
                <w:rFonts w:cs="Arial"/>
                <w:i/>
                <w:iCs/>
                <w:sz w:val="18"/>
                <w:szCs w:val="18"/>
              </w:rPr>
            </w:pPr>
            <w:r w:rsidRPr="0010676A">
              <w:rPr>
                <w:rFonts w:asciiTheme="minorHAnsi" w:hAnsiTheme="minorHAnsi" w:cstheme="minorHAnsi"/>
                <w:i/>
                <w:sz w:val="18"/>
                <w:szCs w:val="18"/>
              </w:rPr>
              <w:t xml:space="preserve">Ingeval van overdracht of </w:t>
            </w:r>
            <w:r w:rsidR="00E20DA7">
              <w:rPr>
                <w:rFonts w:asciiTheme="minorHAnsi" w:hAnsiTheme="minorHAnsi" w:cstheme="minorHAnsi"/>
                <w:i/>
                <w:sz w:val="18"/>
                <w:szCs w:val="18"/>
              </w:rPr>
              <w:t xml:space="preserve">een </w:t>
            </w:r>
            <w:r w:rsidRPr="0010676A">
              <w:rPr>
                <w:rFonts w:asciiTheme="minorHAnsi" w:hAnsiTheme="minorHAnsi" w:cstheme="minorHAnsi"/>
                <w:i/>
                <w:sz w:val="18"/>
                <w:szCs w:val="18"/>
              </w:rPr>
              <w:t>andere handeling als in artikel</w:t>
            </w:r>
            <w:r w:rsidR="00EF5883">
              <w:rPr>
                <w:rFonts w:asciiTheme="minorHAnsi" w:hAnsiTheme="minorHAnsi" w:cstheme="minorHAnsi"/>
                <w:i/>
                <w:sz w:val="18"/>
                <w:szCs w:val="18"/>
              </w:rPr>
              <w:t xml:space="preserve"> 15.1 </w:t>
            </w:r>
            <w:r w:rsidRPr="0010676A">
              <w:rPr>
                <w:rFonts w:asciiTheme="minorHAnsi" w:hAnsiTheme="minorHAnsi" w:cstheme="minorHAnsi"/>
                <w:i/>
                <w:sz w:val="18"/>
                <w:szCs w:val="18"/>
              </w:rPr>
              <w:t>bedoeld, is Opstaller verplicht om binnen dertig (30) kalenderdagen nadat de rechtshandeling is aangegaan, aan Eigenaar een afschrift te doen verstrekken van de akte waarbij de betreffende rechtshandeling is geschied.</w:t>
            </w:r>
          </w:p>
        </w:tc>
        <w:tc>
          <w:tcPr>
            <w:tcW w:w="6717" w:type="dxa"/>
          </w:tcPr>
          <w:p w14:paraId="00B86A2E" w14:textId="77777777" w:rsidR="00CC1D51" w:rsidRPr="007512CE" w:rsidRDefault="00CC1D51" w:rsidP="00E34E57">
            <w:pPr>
              <w:spacing w:after="240" w:line="280" w:lineRule="atLeast"/>
              <w:rPr>
                <w:rFonts w:cs="Arial"/>
                <w:sz w:val="18"/>
                <w:szCs w:val="18"/>
                <w:lang w:val="nl-NL"/>
              </w:rPr>
            </w:pPr>
            <w:r w:rsidRPr="007512CE">
              <w:rPr>
                <w:rFonts w:cs="Arial"/>
                <w:sz w:val="18"/>
                <w:szCs w:val="18"/>
                <w:lang w:val="nl-NL"/>
              </w:rPr>
              <w:lastRenderedPageBreak/>
              <w:t xml:space="preserve">De </w:t>
            </w:r>
            <w:proofErr w:type="spellStart"/>
            <w:r w:rsidRPr="007512CE">
              <w:rPr>
                <w:rFonts w:cs="Arial"/>
                <w:sz w:val="18"/>
                <w:szCs w:val="18"/>
                <w:lang w:val="nl-NL"/>
              </w:rPr>
              <w:t>opstaller</w:t>
            </w:r>
            <w:proofErr w:type="spellEnd"/>
            <w:r w:rsidRPr="007512CE">
              <w:rPr>
                <w:rFonts w:cs="Arial"/>
                <w:sz w:val="18"/>
                <w:szCs w:val="18"/>
                <w:lang w:val="nl-NL"/>
              </w:rPr>
              <w:t xml:space="preserve"> dient de eigenaar om toestemming te verzoeken alvorens het opstalrecht over te dragen, te bezwaren of te splitsen in appartementsrechten.</w:t>
            </w:r>
          </w:p>
          <w:p w14:paraId="00B86A2F" w14:textId="77777777" w:rsidR="00CC1D51" w:rsidRPr="007512CE" w:rsidRDefault="00CC1D51" w:rsidP="00E14C60">
            <w:pPr>
              <w:spacing w:after="240" w:line="280" w:lineRule="atLeast"/>
              <w:rPr>
                <w:rFonts w:cs="Arial"/>
                <w:sz w:val="18"/>
                <w:szCs w:val="18"/>
                <w:lang w:val="nl-NL"/>
              </w:rPr>
            </w:pPr>
            <w:r w:rsidRPr="007512CE">
              <w:rPr>
                <w:rFonts w:cs="Arial"/>
                <w:sz w:val="18"/>
                <w:szCs w:val="18"/>
                <w:lang w:val="nl-NL"/>
              </w:rPr>
              <w:t>De eigenaar is bevoegd voorwaarden te verbinden aan de verlening van toestemming voor een van de voornoemde rechtshandelingen.</w:t>
            </w:r>
          </w:p>
          <w:p w14:paraId="00B86A30" w14:textId="77777777" w:rsidR="00CC1D51" w:rsidRPr="007512CE" w:rsidRDefault="00CC1D51" w:rsidP="00E14C60">
            <w:pPr>
              <w:spacing w:after="240" w:line="280" w:lineRule="atLeast"/>
              <w:rPr>
                <w:rFonts w:cs="Arial"/>
                <w:sz w:val="18"/>
                <w:szCs w:val="18"/>
                <w:lang w:val="nl-NL"/>
              </w:rPr>
            </w:pPr>
          </w:p>
        </w:tc>
      </w:tr>
      <w:tr w:rsidR="00CC1D51" w:rsidRPr="00A14012" w14:paraId="00B86A39" w14:textId="77777777" w:rsidTr="00CC1D51">
        <w:trPr>
          <w:trHeight w:val="885"/>
        </w:trPr>
        <w:tc>
          <w:tcPr>
            <w:tcW w:w="6716" w:type="dxa"/>
          </w:tcPr>
          <w:p w14:paraId="00B86A32" w14:textId="77777777" w:rsidR="001173AE" w:rsidRPr="001173AE" w:rsidRDefault="001173AE" w:rsidP="001173AE">
            <w:pPr>
              <w:pStyle w:val="LLDeedHeading"/>
              <w:numPr>
                <w:ilvl w:val="0"/>
                <w:numId w:val="3"/>
              </w:numPr>
              <w:rPr>
                <w:rFonts w:asciiTheme="minorHAnsi" w:hAnsiTheme="minorHAnsi" w:cstheme="minorHAnsi"/>
                <w:i/>
                <w:sz w:val="18"/>
                <w:szCs w:val="18"/>
              </w:rPr>
            </w:pPr>
            <w:r w:rsidRPr="001173AE">
              <w:rPr>
                <w:rFonts w:asciiTheme="minorHAnsi" w:hAnsiTheme="minorHAnsi" w:cstheme="minorHAnsi"/>
                <w:i/>
                <w:sz w:val="18"/>
                <w:szCs w:val="18"/>
              </w:rPr>
              <w:t>Einde van het Opstalrecht</w:t>
            </w:r>
          </w:p>
          <w:p w14:paraId="00B86A33" w14:textId="77777777" w:rsidR="001173AE" w:rsidRPr="001173AE" w:rsidRDefault="001173AE" w:rsidP="001173AE">
            <w:pPr>
              <w:pStyle w:val="LLDeedHeading2"/>
              <w:numPr>
                <w:ilvl w:val="1"/>
                <w:numId w:val="3"/>
              </w:numPr>
              <w:rPr>
                <w:rFonts w:asciiTheme="minorHAnsi" w:hAnsiTheme="minorHAnsi" w:cstheme="minorHAnsi"/>
                <w:i/>
                <w:sz w:val="18"/>
                <w:szCs w:val="18"/>
              </w:rPr>
            </w:pPr>
            <w:r w:rsidRPr="001173AE">
              <w:rPr>
                <w:rFonts w:asciiTheme="minorHAnsi" w:hAnsiTheme="minorHAnsi" w:cstheme="minorHAnsi"/>
                <w:i/>
                <w:sz w:val="18"/>
                <w:szCs w:val="18"/>
              </w:rPr>
              <w:t>Het Opstalrecht eindigt door:</w:t>
            </w:r>
          </w:p>
          <w:p w14:paraId="00B86A34" w14:textId="77777777" w:rsidR="001173AE" w:rsidRPr="001173AE" w:rsidRDefault="001173AE" w:rsidP="001173AE">
            <w:pPr>
              <w:pStyle w:val="LLDeedNumIndenta"/>
              <w:numPr>
                <w:ilvl w:val="0"/>
                <w:numId w:val="16"/>
              </w:numPr>
              <w:rPr>
                <w:rFonts w:asciiTheme="minorHAnsi" w:hAnsiTheme="minorHAnsi" w:cstheme="minorHAnsi"/>
                <w:i/>
                <w:sz w:val="18"/>
                <w:szCs w:val="18"/>
              </w:rPr>
            </w:pPr>
            <w:bookmarkStart w:id="24" w:name="_Ref509500160"/>
            <w:r w:rsidRPr="001173AE">
              <w:rPr>
                <w:rFonts w:asciiTheme="minorHAnsi" w:hAnsiTheme="minorHAnsi" w:cstheme="minorHAnsi"/>
                <w:i/>
                <w:sz w:val="18"/>
                <w:szCs w:val="18"/>
              </w:rPr>
              <w:t>het verstrijken van de duur waarvoor het Opstalrecht is verleend;</w:t>
            </w:r>
            <w:bookmarkEnd w:id="24"/>
          </w:p>
          <w:p w14:paraId="00B86A35" w14:textId="77777777" w:rsidR="001173AE" w:rsidRPr="001173AE" w:rsidRDefault="001173AE" w:rsidP="001173AE">
            <w:pPr>
              <w:pStyle w:val="LLDeedNumIndenta"/>
              <w:numPr>
                <w:ilvl w:val="0"/>
                <w:numId w:val="8"/>
              </w:numPr>
              <w:rPr>
                <w:rFonts w:asciiTheme="minorHAnsi" w:hAnsiTheme="minorHAnsi" w:cstheme="minorHAnsi"/>
                <w:i/>
                <w:sz w:val="18"/>
                <w:szCs w:val="18"/>
              </w:rPr>
            </w:pPr>
            <w:r w:rsidRPr="001173AE">
              <w:rPr>
                <w:rFonts w:asciiTheme="minorHAnsi" w:hAnsiTheme="minorHAnsi" w:cstheme="minorHAnsi"/>
                <w:i/>
                <w:sz w:val="18"/>
                <w:szCs w:val="18"/>
              </w:rPr>
              <w:t>opzegging door Opstaller, voor zover die bevoegdheid bij deze akte is verleend;</w:t>
            </w:r>
          </w:p>
          <w:p w14:paraId="00B86A36" w14:textId="77777777" w:rsidR="001173AE" w:rsidRPr="001173AE" w:rsidRDefault="001173AE" w:rsidP="001173AE">
            <w:pPr>
              <w:pStyle w:val="LLDeedNumIndenta"/>
              <w:numPr>
                <w:ilvl w:val="0"/>
                <w:numId w:val="8"/>
              </w:numPr>
              <w:rPr>
                <w:rFonts w:asciiTheme="minorHAnsi" w:hAnsiTheme="minorHAnsi" w:cstheme="minorHAnsi"/>
                <w:i/>
                <w:sz w:val="18"/>
                <w:szCs w:val="18"/>
              </w:rPr>
            </w:pPr>
            <w:bookmarkStart w:id="25" w:name="_Ref509500052"/>
            <w:r w:rsidRPr="001173AE">
              <w:rPr>
                <w:rFonts w:asciiTheme="minorHAnsi" w:hAnsiTheme="minorHAnsi" w:cstheme="minorHAnsi"/>
                <w:i/>
                <w:sz w:val="18"/>
                <w:szCs w:val="18"/>
              </w:rPr>
              <w:t>opzegging door Eigenaar, voor zover die bevoegdheid bij deze akte is verleend; of</w:t>
            </w:r>
            <w:bookmarkEnd w:id="25"/>
          </w:p>
          <w:p w14:paraId="00B86A37" w14:textId="77777777" w:rsidR="00CC1D51" w:rsidRPr="00447A87" w:rsidRDefault="001173AE" w:rsidP="001173AE">
            <w:pPr>
              <w:pStyle w:val="LLDeedNumIndenta"/>
              <w:numPr>
                <w:ilvl w:val="0"/>
                <w:numId w:val="8"/>
              </w:numPr>
              <w:rPr>
                <w:rFonts w:cs="Arial"/>
                <w:i/>
                <w:iCs/>
                <w:sz w:val="18"/>
                <w:szCs w:val="18"/>
              </w:rPr>
            </w:pPr>
            <w:r w:rsidRPr="001173AE">
              <w:rPr>
                <w:rFonts w:asciiTheme="minorHAnsi" w:hAnsiTheme="minorHAnsi" w:cstheme="minorHAnsi"/>
                <w:i/>
                <w:sz w:val="18"/>
                <w:szCs w:val="18"/>
              </w:rPr>
              <w:t>andere in de wet genoemde wijzen van tenietgaan van beperkte rechten.</w:t>
            </w:r>
          </w:p>
        </w:tc>
        <w:tc>
          <w:tcPr>
            <w:tcW w:w="6717" w:type="dxa"/>
          </w:tcPr>
          <w:p w14:paraId="00B86A38" w14:textId="77777777" w:rsidR="00CC1D51" w:rsidRPr="007512CE" w:rsidRDefault="00CC1D51" w:rsidP="00E34E57">
            <w:pPr>
              <w:spacing w:after="240" w:line="280" w:lineRule="atLeast"/>
              <w:rPr>
                <w:rFonts w:cs="Arial"/>
                <w:sz w:val="18"/>
                <w:szCs w:val="18"/>
                <w:lang w:val="nl-NL"/>
              </w:rPr>
            </w:pPr>
            <w:r w:rsidRPr="007512CE">
              <w:rPr>
                <w:rFonts w:cs="Arial"/>
                <w:sz w:val="18"/>
                <w:szCs w:val="18"/>
                <w:lang w:val="nl-NL"/>
              </w:rPr>
              <w:t xml:space="preserve">Het opstalrecht eindigt door het verstrijken van de duur waarvoor het opstalrecht is verleend, door opzegging door de </w:t>
            </w:r>
            <w:proofErr w:type="spellStart"/>
            <w:r w:rsidRPr="007512CE">
              <w:rPr>
                <w:rFonts w:cs="Arial"/>
                <w:sz w:val="18"/>
                <w:szCs w:val="18"/>
                <w:lang w:val="nl-NL"/>
              </w:rPr>
              <w:t>opstaller</w:t>
            </w:r>
            <w:proofErr w:type="spellEnd"/>
            <w:r w:rsidRPr="007512CE">
              <w:rPr>
                <w:rFonts w:cs="Arial"/>
                <w:sz w:val="18"/>
                <w:szCs w:val="18"/>
                <w:lang w:val="nl-NL"/>
              </w:rPr>
              <w:t xml:space="preserve"> of de eigenaar, voor zover deze die bevoegdheid hebben gekregen bij deze akte, of door een andere in de wet genoemde wijze van tenietgaan van beperkte rechten.</w:t>
            </w:r>
          </w:p>
        </w:tc>
      </w:tr>
      <w:tr w:rsidR="00CC1D51" w:rsidRPr="007512CE" w14:paraId="00B86A4E" w14:textId="77777777" w:rsidTr="00CC1D51">
        <w:trPr>
          <w:trHeight w:val="885"/>
        </w:trPr>
        <w:tc>
          <w:tcPr>
            <w:tcW w:w="6716" w:type="dxa"/>
          </w:tcPr>
          <w:p w14:paraId="00B86A3A" w14:textId="77777777" w:rsidR="001173AE" w:rsidRPr="001173AE" w:rsidRDefault="001173AE" w:rsidP="001173AE">
            <w:pPr>
              <w:pStyle w:val="LLDeedHeading"/>
              <w:numPr>
                <w:ilvl w:val="0"/>
                <w:numId w:val="3"/>
              </w:numPr>
              <w:rPr>
                <w:rFonts w:asciiTheme="minorHAnsi" w:hAnsiTheme="minorHAnsi" w:cstheme="minorHAnsi"/>
                <w:i/>
                <w:sz w:val="18"/>
                <w:szCs w:val="18"/>
              </w:rPr>
            </w:pPr>
            <w:bookmarkStart w:id="26" w:name="_Ref515013914"/>
            <w:r w:rsidRPr="001173AE">
              <w:rPr>
                <w:rFonts w:asciiTheme="minorHAnsi" w:hAnsiTheme="minorHAnsi" w:cstheme="minorHAnsi"/>
                <w:i/>
                <w:sz w:val="18"/>
                <w:szCs w:val="18"/>
              </w:rPr>
              <w:t>Opzegging Opstalrecht</w:t>
            </w:r>
            <w:bookmarkEnd w:id="26"/>
          </w:p>
          <w:p w14:paraId="00B86A3B" w14:textId="77777777" w:rsidR="001173AE" w:rsidRPr="001173AE" w:rsidRDefault="001173AE" w:rsidP="001173AE">
            <w:pPr>
              <w:pStyle w:val="LLDeedHeading2"/>
              <w:numPr>
                <w:ilvl w:val="1"/>
                <w:numId w:val="3"/>
              </w:numPr>
              <w:rPr>
                <w:rFonts w:asciiTheme="minorHAnsi" w:hAnsiTheme="minorHAnsi" w:cstheme="minorHAnsi"/>
                <w:i/>
                <w:sz w:val="18"/>
                <w:szCs w:val="18"/>
              </w:rPr>
            </w:pPr>
            <w:bookmarkStart w:id="27" w:name="_Ref516826871"/>
            <w:r w:rsidRPr="001173AE">
              <w:rPr>
                <w:rFonts w:asciiTheme="minorHAnsi" w:hAnsiTheme="minorHAnsi" w:cstheme="minorHAnsi"/>
                <w:i/>
                <w:sz w:val="18"/>
                <w:szCs w:val="18"/>
              </w:rPr>
              <w:t>[OPTIE: Opstaller is niet bevoegd tot tussentijdse opzegging van het Opstalrecht.]</w:t>
            </w:r>
            <w:bookmarkEnd w:id="27"/>
          </w:p>
          <w:p w14:paraId="00B86A3C" w14:textId="77777777" w:rsidR="001173AE" w:rsidRPr="001173AE" w:rsidRDefault="001075C2" w:rsidP="001075C2">
            <w:pPr>
              <w:pStyle w:val="LLDeedHeading2"/>
              <w:tabs>
                <w:tab w:val="left" w:pos="2241"/>
              </w:tabs>
              <w:ind w:left="567"/>
              <w:rPr>
                <w:rFonts w:asciiTheme="minorHAnsi" w:hAnsiTheme="minorHAnsi" w:cstheme="minorHAnsi"/>
                <w:i/>
                <w:sz w:val="18"/>
                <w:szCs w:val="18"/>
              </w:rPr>
            </w:pPr>
            <w:r>
              <w:rPr>
                <w:rFonts w:asciiTheme="minorHAnsi" w:hAnsiTheme="minorHAnsi" w:cstheme="minorHAnsi"/>
                <w:i/>
                <w:sz w:val="18"/>
                <w:szCs w:val="18"/>
              </w:rPr>
              <w:tab/>
            </w:r>
          </w:p>
          <w:p w14:paraId="00B86A3D" w14:textId="77777777" w:rsidR="001173AE" w:rsidRPr="001173AE" w:rsidRDefault="001173AE" w:rsidP="001173AE">
            <w:pPr>
              <w:pStyle w:val="LLDeedHeading2"/>
              <w:ind w:left="567"/>
              <w:rPr>
                <w:rFonts w:asciiTheme="minorHAnsi" w:eastAsia="Times New Roman" w:hAnsiTheme="minorHAnsi" w:cstheme="minorHAnsi"/>
                <w:i/>
                <w:sz w:val="18"/>
                <w:szCs w:val="18"/>
                <w:lang w:eastAsia="nl-NL"/>
              </w:rPr>
            </w:pPr>
            <w:r w:rsidRPr="001173AE">
              <w:rPr>
                <w:rFonts w:asciiTheme="minorHAnsi" w:eastAsia="Times New Roman" w:hAnsiTheme="minorHAnsi" w:cstheme="minorHAnsi"/>
                <w:i/>
                <w:sz w:val="18"/>
                <w:szCs w:val="18"/>
                <w:lang w:eastAsia="nl-NL"/>
              </w:rPr>
              <w:t>[OPTIE: Opstaller kan het Opstalrecht uitsluitend tus</w:t>
            </w:r>
            <w:r w:rsidR="00176EAA">
              <w:rPr>
                <w:rFonts w:asciiTheme="minorHAnsi" w:eastAsia="Times New Roman" w:hAnsiTheme="minorHAnsi" w:cstheme="minorHAnsi"/>
                <w:i/>
                <w:sz w:val="18"/>
                <w:szCs w:val="18"/>
                <w:lang w:eastAsia="nl-NL"/>
              </w:rPr>
              <w:t xml:space="preserve">sentijds opzeggen indien de SDE+ </w:t>
            </w:r>
            <w:r w:rsidRPr="001173AE">
              <w:rPr>
                <w:rFonts w:asciiTheme="minorHAnsi" w:eastAsia="Times New Roman" w:hAnsiTheme="minorHAnsi" w:cstheme="minorHAnsi"/>
                <w:i/>
                <w:sz w:val="18"/>
                <w:szCs w:val="18"/>
                <w:lang w:eastAsia="nl-NL"/>
              </w:rPr>
              <w:t>subsidie die ten aanzien van de Opstallen is verstrekt, volledig is benut. Indien</w:t>
            </w:r>
            <w:r w:rsidR="00E20DA7">
              <w:rPr>
                <w:rFonts w:asciiTheme="minorHAnsi" w:eastAsia="Times New Roman" w:hAnsiTheme="minorHAnsi" w:cstheme="minorHAnsi"/>
                <w:i/>
                <w:sz w:val="18"/>
                <w:szCs w:val="18"/>
                <w:lang w:eastAsia="nl-NL"/>
              </w:rPr>
              <w:t xml:space="preserve"> het Opstalrecht is belast</w:t>
            </w:r>
            <w:r w:rsidRPr="001173AE">
              <w:rPr>
                <w:rFonts w:asciiTheme="minorHAnsi" w:eastAsia="Times New Roman" w:hAnsiTheme="minorHAnsi" w:cstheme="minorHAnsi"/>
                <w:i/>
                <w:sz w:val="18"/>
                <w:szCs w:val="18"/>
                <w:lang w:eastAsia="nl-NL"/>
              </w:rPr>
              <w:t xml:space="preserve"> met een hy</w:t>
            </w:r>
            <w:r w:rsidR="00E20DA7">
              <w:rPr>
                <w:rFonts w:asciiTheme="minorHAnsi" w:eastAsia="Times New Roman" w:hAnsiTheme="minorHAnsi" w:cstheme="minorHAnsi"/>
                <w:i/>
                <w:sz w:val="18"/>
                <w:szCs w:val="18"/>
                <w:lang w:eastAsia="nl-NL"/>
              </w:rPr>
              <w:t>potheekrecht ten behoeve van een</w:t>
            </w:r>
            <w:r w:rsidRPr="001173AE">
              <w:rPr>
                <w:rFonts w:asciiTheme="minorHAnsi" w:eastAsia="Times New Roman" w:hAnsiTheme="minorHAnsi" w:cstheme="minorHAnsi"/>
                <w:i/>
                <w:sz w:val="18"/>
                <w:szCs w:val="18"/>
                <w:lang w:eastAsia="nl-NL"/>
              </w:rPr>
              <w:t xml:space="preserve"> Hypotheekhouder Opstal</w:t>
            </w:r>
            <w:r w:rsidR="00E20DA7">
              <w:rPr>
                <w:rFonts w:asciiTheme="minorHAnsi" w:eastAsia="Times New Roman" w:hAnsiTheme="minorHAnsi" w:cstheme="minorHAnsi"/>
                <w:i/>
                <w:sz w:val="18"/>
                <w:szCs w:val="18"/>
                <w:lang w:eastAsia="nl-NL"/>
              </w:rPr>
              <w:t xml:space="preserve">len, heeft Opstaller </w:t>
            </w:r>
            <w:r w:rsidR="00E20DA7">
              <w:rPr>
                <w:rFonts w:asciiTheme="minorHAnsi" w:eastAsia="Times New Roman" w:hAnsiTheme="minorHAnsi" w:cstheme="minorHAnsi"/>
                <w:i/>
                <w:sz w:val="18"/>
                <w:szCs w:val="18"/>
                <w:lang w:eastAsia="nl-NL"/>
              </w:rPr>
              <w:lastRenderedPageBreak/>
              <w:t>hiervoor</w:t>
            </w:r>
            <w:r w:rsidRPr="001173AE">
              <w:rPr>
                <w:rFonts w:asciiTheme="minorHAnsi" w:eastAsia="Times New Roman" w:hAnsiTheme="minorHAnsi" w:cstheme="minorHAnsi"/>
                <w:i/>
                <w:sz w:val="18"/>
                <w:szCs w:val="18"/>
                <w:lang w:eastAsia="nl-NL"/>
              </w:rPr>
              <w:t xml:space="preserve"> voorafgaande toestemming nodig van de betreffende Hypotheekhouder Opstalrecht.]</w:t>
            </w:r>
          </w:p>
          <w:p w14:paraId="00B86A3E" w14:textId="77777777" w:rsidR="001173AE" w:rsidRPr="001173AE" w:rsidRDefault="001173AE" w:rsidP="001173AE">
            <w:pPr>
              <w:pStyle w:val="LLDeedHeading2"/>
              <w:ind w:left="567"/>
              <w:rPr>
                <w:rFonts w:asciiTheme="minorHAnsi" w:eastAsia="Times New Roman" w:hAnsiTheme="minorHAnsi" w:cstheme="minorHAnsi"/>
                <w:i/>
                <w:sz w:val="18"/>
                <w:szCs w:val="18"/>
                <w:lang w:eastAsia="nl-NL"/>
              </w:rPr>
            </w:pPr>
          </w:p>
          <w:p w14:paraId="00B86A3F" w14:textId="77777777" w:rsidR="00CC1D51" w:rsidRPr="001173AE" w:rsidRDefault="001173AE" w:rsidP="001173AE">
            <w:pPr>
              <w:pStyle w:val="LLDeedHeading2"/>
              <w:ind w:left="567"/>
              <w:rPr>
                <w:rFonts w:asciiTheme="minorHAnsi" w:hAnsiTheme="minorHAnsi" w:cstheme="minorHAnsi"/>
                <w:i/>
                <w:color w:val="FFC000"/>
                <w:sz w:val="18"/>
                <w:szCs w:val="18"/>
              </w:rPr>
            </w:pPr>
            <w:r w:rsidRPr="001173AE">
              <w:rPr>
                <w:rFonts w:asciiTheme="minorHAnsi" w:hAnsiTheme="minorHAnsi" w:cstheme="minorHAnsi"/>
                <w:i/>
                <w:color w:val="FFC000"/>
                <w:sz w:val="18"/>
                <w:szCs w:val="18"/>
              </w:rPr>
              <w:t xml:space="preserve">[OPTIE: Opstaller is bevoegd tot tussentijdse opzegging van het Opstalrecht indien </w:t>
            </w:r>
            <w:r w:rsidRPr="001173AE">
              <w:rPr>
                <w:rFonts w:asciiTheme="minorHAnsi" w:hAnsiTheme="minorHAnsi" w:cstheme="minorHAnsi"/>
                <w:i/>
                <w:color w:val="FFC000"/>
                <w:sz w:val="18"/>
                <w:szCs w:val="18"/>
              </w:rPr>
              <w:sym w:font="Wingdings" w:char="F06C"/>
            </w:r>
            <w:r w:rsidRPr="001173AE">
              <w:rPr>
                <w:rFonts w:asciiTheme="minorHAnsi" w:hAnsiTheme="minorHAnsi" w:cstheme="minorHAnsi"/>
                <w:i/>
                <w:color w:val="FFC000"/>
                <w:sz w:val="18"/>
                <w:szCs w:val="18"/>
              </w:rPr>
              <w:t>.]</w:t>
            </w:r>
          </w:p>
          <w:p w14:paraId="00B86A40" w14:textId="77777777" w:rsidR="001173AE" w:rsidRPr="001173AE" w:rsidRDefault="001173AE" w:rsidP="001173AE">
            <w:pPr>
              <w:pStyle w:val="LLDeedHeading2"/>
              <w:ind w:left="567"/>
              <w:rPr>
                <w:rFonts w:asciiTheme="minorHAnsi" w:hAnsiTheme="minorHAnsi" w:cstheme="minorHAnsi"/>
                <w:i/>
                <w:color w:val="FFC000"/>
                <w:sz w:val="18"/>
                <w:szCs w:val="18"/>
              </w:rPr>
            </w:pPr>
          </w:p>
          <w:p w14:paraId="00B86A41" w14:textId="77777777" w:rsidR="001173AE" w:rsidRPr="001173AE" w:rsidRDefault="001173AE" w:rsidP="001173AE">
            <w:pPr>
              <w:pStyle w:val="LLDeedHeading2"/>
              <w:numPr>
                <w:ilvl w:val="1"/>
                <w:numId w:val="3"/>
              </w:numPr>
              <w:rPr>
                <w:rFonts w:asciiTheme="minorHAnsi" w:hAnsiTheme="minorHAnsi" w:cstheme="minorHAnsi"/>
                <w:i/>
                <w:sz w:val="18"/>
                <w:szCs w:val="18"/>
              </w:rPr>
            </w:pPr>
            <w:r w:rsidRPr="001173AE">
              <w:rPr>
                <w:rFonts w:asciiTheme="minorHAnsi" w:hAnsiTheme="minorHAnsi" w:cstheme="minorHAnsi"/>
                <w:i/>
                <w:sz w:val="18"/>
                <w:szCs w:val="18"/>
              </w:rPr>
              <w:t>Mits artikel</w:t>
            </w:r>
            <w:r w:rsidR="00EF5883">
              <w:rPr>
                <w:rFonts w:asciiTheme="minorHAnsi" w:hAnsiTheme="minorHAnsi" w:cstheme="minorHAnsi"/>
                <w:i/>
                <w:sz w:val="18"/>
                <w:szCs w:val="18"/>
              </w:rPr>
              <w:t xml:space="preserve"> 18 </w:t>
            </w:r>
            <w:r w:rsidRPr="001173AE">
              <w:rPr>
                <w:rFonts w:asciiTheme="minorHAnsi" w:hAnsiTheme="minorHAnsi" w:cstheme="minorHAnsi"/>
                <w:i/>
                <w:sz w:val="18"/>
                <w:szCs w:val="18"/>
              </w:rPr>
              <w:t>in acht genomen wordt, is Eigenaar tot tussentijdse opzegging van het Opstalrecht bevoegd. Hij kan het Opstalrecht uitsluitend tussentijds opzeggen indien:</w:t>
            </w:r>
          </w:p>
          <w:p w14:paraId="00B86A42" w14:textId="77777777" w:rsidR="001173AE" w:rsidRPr="001173AE" w:rsidRDefault="001173AE" w:rsidP="001173AE">
            <w:pPr>
              <w:pStyle w:val="LLDeedNumIndenta"/>
              <w:numPr>
                <w:ilvl w:val="0"/>
                <w:numId w:val="17"/>
              </w:numPr>
              <w:rPr>
                <w:rFonts w:asciiTheme="minorHAnsi" w:hAnsiTheme="minorHAnsi" w:cstheme="minorHAnsi"/>
                <w:bCs/>
                <w:i/>
                <w:sz w:val="18"/>
                <w:szCs w:val="18"/>
              </w:rPr>
            </w:pPr>
            <w:bookmarkStart w:id="28" w:name="_Ref516826872"/>
            <w:r w:rsidRPr="001173AE">
              <w:rPr>
                <w:rFonts w:asciiTheme="minorHAnsi" w:hAnsiTheme="minorHAnsi" w:cstheme="minorHAnsi"/>
                <w:bCs/>
                <w:i/>
                <w:sz w:val="18"/>
                <w:szCs w:val="18"/>
              </w:rPr>
              <w:t>Opstaller in ernstige mate tekortschiet in de nakoming van een van zijn verplichtingen voortvloeiende uit het Opstalrecht; of</w:t>
            </w:r>
            <w:bookmarkEnd w:id="28"/>
          </w:p>
          <w:p w14:paraId="00B86A43" w14:textId="77777777" w:rsidR="001173AE" w:rsidRPr="001173AE" w:rsidRDefault="001173AE" w:rsidP="001173AE">
            <w:pPr>
              <w:pStyle w:val="LLDeedNumIndenta"/>
              <w:numPr>
                <w:ilvl w:val="0"/>
                <w:numId w:val="8"/>
              </w:numPr>
              <w:rPr>
                <w:rFonts w:asciiTheme="minorHAnsi" w:hAnsiTheme="minorHAnsi" w:cstheme="minorHAnsi"/>
                <w:i/>
                <w:iCs/>
                <w:sz w:val="18"/>
                <w:szCs w:val="18"/>
              </w:rPr>
            </w:pPr>
            <w:r w:rsidRPr="001173AE">
              <w:rPr>
                <w:rFonts w:asciiTheme="minorHAnsi" w:hAnsiTheme="minorHAnsi" w:cstheme="minorHAnsi"/>
                <w:i/>
                <w:sz w:val="18"/>
                <w:szCs w:val="18"/>
              </w:rPr>
              <w:t>Opstaller</w:t>
            </w:r>
            <w:r w:rsidRPr="001173AE">
              <w:rPr>
                <w:rFonts w:asciiTheme="minorHAnsi" w:hAnsiTheme="minorHAnsi" w:cstheme="minorHAnsi"/>
                <w:bCs/>
                <w:i/>
                <w:sz w:val="18"/>
                <w:szCs w:val="18"/>
              </w:rPr>
              <w:t xml:space="preserve"> in verzuim is retributie over twee (2) achtereenvolgende jaren te betalen.</w:t>
            </w:r>
          </w:p>
          <w:p w14:paraId="00B86A44" w14:textId="77777777" w:rsidR="001173AE" w:rsidRPr="002F2B1C" w:rsidRDefault="002F2B1C" w:rsidP="002F2B1C">
            <w:pPr>
              <w:pStyle w:val="LLDeedHeading2"/>
              <w:numPr>
                <w:ilvl w:val="1"/>
                <w:numId w:val="3"/>
              </w:numPr>
              <w:rPr>
                <w:rFonts w:cs="Arial"/>
                <w:i/>
                <w:iCs/>
                <w:sz w:val="18"/>
                <w:szCs w:val="18"/>
              </w:rPr>
            </w:pPr>
            <w:r w:rsidRPr="002F2B1C">
              <w:rPr>
                <w:rFonts w:asciiTheme="minorHAnsi" w:hAnsiTheme="minorHAnsi" w:cstheme="minorHAnsi"/>
                <w:bCs/>
                <w:i/>
                <w:sz w:val="18"/>
                <w:szCs w:val="18"/>
              </w:rPr>
              <w:t xml:space="preserve">Iedere opzegging geschiedt bij </w:t>
            </w:r>
            <w:proofErr w:type="spellStart"/>
            <w:r w:rsidRPr="002F2B1C">
              <w:rPr>
                <w:rFonts w:asciiTheme="minorHAnsi" w:hAnsiTheme="minorHAnsi" w:cstheme="minorHAnsi"/>
                <w:bCs/>
                <w:i/>
                <w:sz w:val="18"/>
                <w:szCs w:val="18"/>
              </w:rPr>
              <w:t>exploit</w:t>
            </w:r>
            <w:proofErr w:type="spellEnd"/>
            <w:r w:rsidRPr="002F2B1C">
              <w:rPr>
                <w:rFonts w:asciiTheme="minorHAnsi" w:hAnsiTheme="minorHAnsi" w:cstheme="minorHAnsi"/>
                <w:bCs/>
                <w:i/>
                <w:sz w:val="18"/>
                <w:szCs w:val="18"/>
              </w:rPr>
              <w:t>. Zij geschiedt in geval van de opzeggingsgronden van artikel 17.2 tenminste één (1) maand voor het tijdstip waartegen wordt opgezegd en ten aanzien van eventuele overige opzeggingsgronden tenminste één (1) jaar voor het tijdstip waartegen wordt opgezegd.</w:t>
            </w:r>
          </w:p>
          <w:p w14:paraId="00B86A45" w14:textId="77777777" w:rsidR="002F2B1C" w:rsidRPr="002F2B1C" w:rsidRDefault="002F2B1C" w:rsidP="002F2B1C">
            <w:pPr>
              <w:pStyle w:val="LLDeedHeading2"/>
              <w:numPr>
                <w:ilvl w:val="1"/>
                <w:numId w:val="3"/>
              </w:numPr>
              <w:rPr>
                <w:rFonts w:cs="Arial"/>
                <w:i/>
                <w:iCs/>
                <w:sz w:val="18"/>
                <w:szCs w:val="18"/>
              </w:rPr>
            </w:pPr>
            <w:r w:rsidRPr="002F2B1C">
              <w:rPr>
                <w:rFonts w:cs="Arial"/>
                <w:i/>
                <w:iCs/>
                <w:sz w:val="18"/>
                <w:szCs w:val="18"/>
              </w:rPr>
              <w:t xml:space="preserve">[OPTIE INDIEN PARTIJEN NOG ANDERE OPZEGGINGSGRONDEN HEBBEN OPGENOMEN DAN DIE VAN ARTIKEL 17.2: </w:t>
            </w:r>
          </w:p>
          <w:p w14:paraId="00B86A46" w14:textId="77777777" w:rsidR="002F2B1C" w:rsidRPr="002F2B1C" w:rsidRDefault="002501DC" w:rsidP="002F2B1C">
            <w:pPr>
              <w:pStyle w:val="LLDeedHeading2"/>
              <w:ind w:left="567"/>
              <w:rPr>
                <w:rFonts w:cs="Arial"/>
                <w:i/>
                <w:iCs/>
                <w:sz w:val="18"/>
                <w:szCs w:val="18"/>
              </w:rPr>
            </w:pPr>
            <w:r w:rsidRPr="002501DC">
              <w:rPr>
                <w:rFonts w:cs="Arial"/>
                <w:i/>
                <w:iCs/>
                <w:sz w:val="18"/>
                <w:szCs w:val="18"/>
              </w:rPr>
              <w:t>Eigenaar en Opstaller zijn in afwijking van artikel 5:88 lid 1 BW obligatoir een kortere opzegtermijn voor de overige opzeggingsgronden overeengekomen, te weten van één (1) maand. Aldus geldt een opzegtermijn van één (1) m</w:t>
            </w:r>
            <w:r>
              <w:rPr>
                <w:rFonts w:cs="Arial"/>
                <w:i/>
                <w:iCs/>
                <w:sz w:val="18"/>
                <w:szCs w:val="18"/>
              </w:rPr>
              <w:t>aand ongeacht de opzegginsgrond</w:t>
            </w:r>
            <w:r w:rsidR="002F2B1C" w:rsidRPr="002F2B1C">
              <w:rPr>
                <w:rFonts w:cs="Arial"/>
                <w:i/>
                <w:iCs/>
                <w:sz w:val="18"/>
                <w:szCs w:val="18"/>
              </w:rPr>
              <w:t>. Eigenaar en Opstaller verklaren er door de Notaris op gewezen te zijn dat deze regeling niet dezelfde werking heeft als een opstalbepaling en louter indien deze op grond van artikel 20.2 aan rechtsopvolgers wordt opgelegd en aanvaard, van rechtsopvolgers kan worden afgedwongen.]</w:t>
            </w:r>
          </w:p>
        </w:tc>
        <w:tc>
          <w:tcPr>
            <w:tcW w:w="6717" w:type="dxa"/>
          </w:tcPr>
          <w:p w14:paraId="00B86A47" w14:textId="77777777" w:rsidR="00CC1D51" w:rsidRPr="007512CE" w:rsidRDefault="009645AC" w:rsidP="00E14C60">
            <w:pPr>
              <w:spacing w:after="240" w:line="280" w:lineRule="atLeast"/>
              <w:rPr>
                <w:rFonts w:cs="Arial"/>
                <w:sz w:val="18"/>
                <w:szCs w:val="18"/>
                <w:lang w:val="nl-NL"/>
              </w:rPr>
            </w:pPr>
            <w:r>
              <w:rPr>
                <w:rFonts w:cs="Arial"/>
                <w:sz w:val="18"/>
                <w:szCs w:val="18"/>
                <w:lang w:val="nl-NL"/>
              </w:rPr>
              <w:lastRenderedPageBreak/>
              <w:t>Als optie is opgenomen dat d</w:t>
            </w:r>
            <w:r w:rsidR="00CC1D51" w:rsidRPr="007512CE">
              <w:rPr>
                <w:rFonts w:cs="Arial"/>
                <w:sz w:val="18"/>
                <w:szCs w:val="18"/>
                <w:lang w:val="nl-NL"/>
              </w:rPr>
              <w:t xml:space="preserve">e </w:t>
            </w:r>
            <w:proofErr w:type="spellStart"/>
            <w:r w:rsidR="00CC1D51" w:rsidRPr="007512CE">
              <w:rPr>
                <w:rFonts w:cs="Arial"/>
                <w:sz w:val="18"/>
                <w:szCs w:val="18"/>
                <w:lang w:val="nl-NL"/>
              </w:rPr>
              <w:t>opstaller</w:t>
            </w:r>
            <w:proofErr w:type="spellEnd"/>
            <w:r w:rsidR="00CC1D51" w:rsidRPr="007512CE">
              <w:rPr>
                <w:rFonts w:cs="Arial"/>
                <w:sz w:val="18"/>
                <w:szCs w:val="18"/>
                <w:lang w:val="nl-NL"/>
              </w:rPr>
              <w:t xml:space="preserve"> kan het opstalrecht </w:t>
            </w:r>
            <w:r>
              <w:rPr>
                <w:rFonts w:cs="Arial"/>
                <w:sz w:val="18"/>
                <w:szCs w:val="18"/>
                <w:lang w:val="nl-NL"/>
              </w:rPr>
              <w:t>kan</w:t>
            </w:r>
            <w:r w:rsidR="00CC1D51" w:rsidRPr="007512CE">
              <w:rPr>
                <w:rFonts w:cs="Arial"/>
                <w:sz w:val="18"/>
                <w:szCs w:val="18"/>
                <w:lang w:val="nl-NL"/>
              </w:rPr>
              <w:t xml:space="preserve"> opzeggen indien de verstrekte subsidie volledig is benut. Wanneer het opstalrecht is belast met een hypotheek dient de hypotheekhouder toestemming te geven voor de opzegging.</w:t>
            </w:r>
            <w:r>
              <w:rPr>
                <w:rFonts w:cs="Arial"/>
                <w:sz w:val="18"/>
                <w:szCs w:val="18"/>
                <w:lang w:val="nl-NL"/>
              </w:rPr>
              <w:t xml:space="preserve"> Het toevoegen van een extra opzeggingsgrond voor </w:t>
            </w:r>
            <w:proofErr w:type="spellStart"/>
            <w:r>
              <w:rPr>
                <w:rFonts w:cs="Arial"/>
                <w:sz w:val="18"/>
                <w:szCs w:val="18"/>
                <w:lang w:val="nl-NL"/>
              </w:rPr>
              <w:t>opstaller</w:t>
            </w:r>
            <w:proofErr w:type="spellEnd"/>
            <w:r>
              <w:rPr>
                <w:rFonts w:cs="Arial"/>
                <w:sz w:val="18"/>
                <w:szCs w:val="18"/>
                <w:lang w:val="nl-NL"/>
              </w:rPr>
              <w:t xml:space="preserve"> is een oranje optie.</w:t>
            </w:r>
          </w:p>
          <w:p w14:paraId="00B86A48" w14:textId="77777777" w:rsidR="009645AC" w:rsidRDefault="00CC1D51" w:rsidP="00A443E2">
            <w:pPr>
              <w:spacing w:after="240" w:line="280" w:lineRule="atLeast"/>
              <w:rPr>
                <w:rFonts w:cs="Arial"/>
                <w:sz w:val="18"/>
                <w:szCs w:val="18"/>
                <w:lang w:val="nl-NL"/>
              </w:rPr>
            </w:pPr>
            <w:r w:rsidRPr="007512CE">
              <w:rPr>
                <w:rFonts w:cs="Arial"/>
                <w:sz w:val="18"/>
                <w:szCs w:val="18"/>
                <w:lang w:val="nl-NL"/>
              </w:rPr>
              <w:t xml:space="preserve">De eigenaar kan alleen opzeggen indien de </w:t>
            </w:r>
            <w:proofErr w:type="spellStart"/>
            <w:r w:rsidRPr="007512CE">
              <w:rPr>
                <w:rFonts w:cs="Arial"/>
                <w:sz w:val="18"/>
                <w:szCs w:val="18"/>
                <w:lang w:val="nl-NL"/>
              </w:rPr>
              <w:t>opstaller</w:t>
            </w:r>
            <w:proofErr w:type="spellEnd"/>
            <w:r w:rsidRPr="007512CE">
              <w:rPr>
                <w:rFonts w:cs="Arial"/>
                <w:sz w:val="18"/>
                <w:szCs w:val="18"/>
                <w:lang w:val="nl-NL"/>
              </w:rPr>
              <w:t xml:space="preserve"> in ernstige mate tekortschiet in de nakoming van een van zijn verplichtingen of wanneer de </w:t>
            </w:r>
            <w:proofErr w:type="spellStart"/>
            <w:r w:rsidRPr="007512CE">
              <w:rPr>
                <w:rFonts w:cs="Arial"/>
                <w:sz w:val="18"/>
                <w:szCs w:val="18"/>
                <w:lang w:val="nl-NL"/>
              </w:rPr>
              <w:lastRenderedPageBreak/>
              <w:t>opstaller</w:t>
            </w:r>
            <w:proofErr w:type="spellEnd"/>
            <w:r w:rsidRPr="007512CE">
              <w:rPr>
                <w:rFonts w:cs="Arial"/>
                <w:sz w:val="18"/>
                <w:szCs w:val="18"/>
                <w:lang w:val="nl-NL"/>
              </w:rPr>
              <w:t xml:space="preserve"> in verzuim is zijn retributie over twee achtereenvolgende jaren te betalen.</w:t>
            </w:r>
            <w:r w:rsidR="009645AC">
              <w:rPr>
                <w:rFonts w:cs="Arial"/>
                <w:sz w:val="18"/>
                <w:szCs w:val="18"/>
                <w:lang w:val="nl-NL"/>
              </w:rPr>
              <w:t xml:space="preserve"> Dit zijn de wettelijke opzeggingsgronden van artikel 5:87 lid 2 Burgerlijk Wetboek.</w:t>
            </w:r>
          </w:p>
          <w:p w14:paraId="00B86A49" w14:textId="77777777" w:rsidR="009645AC" w:rsidRDefault="009645AC" w:rsidP="009645AC">
            <w:pPr>
              <w:spacing w:after="240" w:line="280" w:lineRule="atLeast"/>
              <w:rPr>
                <w:rFonts w:cs="Arial"/>
                <w:sz w:val="18"/>
                <w:szCs w:val="18"/>
                <w:lang w:val="nl-NL"/>
              </w:rPr>
            </w:pPr>
            <w:r>
              <w:rPr>
                <w:rFonts w:cs="Arial"/>
                <w:sz w:val="18"/>
                <w:szCs w:val="18"/>
                <w:lang w:val="nl-NL"/>
              </w:rPr>
              <w:t>Bij opzegging</w:t>
            </w:r>
            <w:r w:rsidR="00CC1D51" w:rsidRPr="007512CE">
              <w:rPr>
                <w:rFonts w:cs="Arial"/>
                <w:sz w:val="18"/>
                <w:szCs w:val="18"/>
                <w:lang w:val="nl-NL"/>
              </w:rPr>
              <w:t xml:space="preserve"> </w:t>
            </w:r>
            <w:r>
              <w:rPr>
                <w:rFonts w:cs="Arial"/>
                <w:sz w:val="18"/>
                <w:szCs w:val="18"/>
                <w:lang w:val="nl-NL"/>
              </w:rPr>
              <w:t>d</w:t>
            </w:r>
            <w:r w:rsidR="00A443E2">
              <w:rPr>
                <w:rFonts w:cs="Arial"/>
                <w:sz w:val="18"/>
                <w:szCs w:val="18"/>
                <w:lang w:val="nl-NL"/>
              </w:rPr>
              <w:t>i</w:t>
            </w:r>
            <w:r>
              <w:rPr>
                <w:rFonts w:cs="Arial"/>
                <w:sz w:val="18"/>
                <w:szCs w:val="18"/>
                <w:lang w:val="nl-NL"/>
              </w:rPr>
              <w:t>e</w:t>
            </w:r>
            <w:r w:rsidR="00A443E2">
              <w:rPr>
                <w:rFonts w:cs="Arial"/>
                <w:sz w:val="18"/>
                <w:szCs w:val="18"/>
                <w:lang w:val="nl-NL"/>
              </w:rPr>
              <w:t>nt</w:t>
            </w:r>
            <w:r w:rsidR="00CC1D51" w:rsidRPr="007512CE">
              <w:rPr>
                <w:rFonts w:cs="Arial"/>
                <w:sz w:val="18"/>
                <w:szCs w:val="18"/>
                <w:lang w:val="nl-NL"/>
              </w:rPr>
              <w:t xml:space="preserve"> artikel 18 in acht genomen worden.</w:t>
            </w:r>
            <w:r>
              <w:rPr>
                <w:rFonts w:cs="Arial"/>
                <w:sz w:val="18"/>
                <w:szCs w:val="18"/>
                <w:lang w:val="nl-NL"/>
              </w:rPr>
              <w:t xml:space="preserve"> Dit strekt ter bescherming van de positie van de hypotheekhouder op het Opstalrecht en  de waarborging van de continuïteit van stroomlevering. </w:t>
            </w:r>
          </w:p>
          <w:p w14:paraId="00B86A4A" w14:textId="77777777" w:rsidR="00AA3F5A" w:rsidRDefault="00703AA5" w:rsidP="00056B6B">
            <w:pPr>
              <w:spacing w:after="240" w:line="280" w:lineRule="atLeast"/>
              <w:rPr>
                <w:rFonts w:cs="Arial"/>
                <w:sz w:val="18"/>
                <w:szCs w:val="18"/>
                <w:lang w:val="nl-NL"/>
              </w:rPr>
            </w:pPr>
            <w:r>
              <w:rPr>
                <w:rFonts w:cs="Arial"/>
                <w:sz w:val="18"/>
                <w:szCs w:val="18"/>
                <w:lang w:val="nl-NL"/>
              </w:rPr>
              <w:t>De opzegg</w:t>
            </w:r>
            <w:r w:rsidR="00C8583A">
              <w:rPr>
                <w:rFonts w:cs="Arial"/>
                <w:sz w:val="18"/>
                <w:szCs w:val="18"/>
                <w:lang w:val="nl-NL"/>
              </w:rPr>
              <w:t>ingsg</w:t>
            </w:r>
            <w:r>
              <w:rPr>
                <w:rFonts w:cs="Arial"/>
                <w:sz w:val="18"/>
                <w:szCs w:val="18"/>
                <w:lang w:val="nl-NL"/>
              </w:rPr>
              <w:t xml:space="preserve">ronden van  artikel 17.2 corresponderen met die van artikel 5:87 lid 2 Burgerlijk Wetboek. </w:t>
            </w:r>
          </w:p>
          <w:p w14:paraId="00B86A4B" w14:textId="77777777" w:rsidR="00703AA5" w:rsidRDefault="00AA3F5A" w:rsidP="00056B6B">
            <w:pPr>
              <w:spacing w:after="240" w:line="280" w:lineRule="atLeast"/>
              <w:rPr>
                <w:rFonts w:cs="Arial"/>
                <w:sz w:val="18"/>
                <w:szCs w:val="18"/>
                <w:lang w:val="nl-NL"/>
              </w:rPr>
            </w:pPr>
            <w:r>
              <w:rPr>
                <w:rFonts w:cs="Arial"/>
                <w:sz w:val="18"/>
                <w:szCs w:val="18"/>
                <w:lang w:val="nl-NL"/>
              </w:rPr>
              <w:t xml:space="preserve">Artikel 17.3 correspondeert met </w:t>
            </w:r>
            <w:r w:rsidR="00703AA5">
              <w:rPr>
                <w:rFonts w:cs="Arial"/>
                <w:sz w:val="18"/>
                <w:szCs w:val="18"/>
                <w:lang w:val="nl-NL"/>
              </w:rPr>
              <w:t>artikel 5:88</w:t>
            </w:r>
            <w:r>
              <w:rPr>
                <w:rFonts w:cs="Arial"/>
                <w:sz w:val="18"/>
                <w:szCs w:val="18"/>
                <w:lang w:val="nl-NL"/>
              </w:rPr>
              <w:t xml:space="preserve"> lid 1</w:t>
            </w:r>
            <w:r w:rsidR="00703AA5">
              <w:rPr>
                <w:rFonts w:cs="Arial"/>
                <w:sz w:val="18"/>
                <w:szCs w:val="18"/>
                <w:lang w:val="nl-NL"/>
              </w:rPr>
              <w:t xml:space="preserve"> Burgerlijk Wetboek</w:t>
            </w:r>
            <w:r>
              <w:rPr>
                <w:rFonts w:cs="Arial"/>
                <w:sz w:val="18"/>
                <w:szCs w:val="18"/>
                <w:lang w:val="nl-NL"/>
              </w:rPr>
              <w:t>.</w:t>
            </w:r>
          </w:p>
          <w:p w14:paraId="00B86A4C" w14:textId="77777777" w:rsidR="00056B6B" w:rsidRDefault="00AA3F5A" w:rsidP="00056B6B">
            <w:pPr>
              <w:spacing w:after="240" w:line="280" w:lineRule="atLeast"/>
              <w:rPr>
                <w:rFonts w:cs="Arial"/>
                <w:sz w:val="18"/>
                <w:szCs w:val="18"/>
                <w:lang w:val="nl-NL"/>
              </w:rPr>
            </w:pPr>
            <w:r>
              <w:rPr>
                <w:rFonts w:cs="Arial"/>
                <w:sz w:val="18"/>
                <w:szCs w:val="18"/>
                <w:lang w:val="nl-NL"/>
              </w:rPr>
              <w:t xml:space="preserve">De bepaling van artikel 17.4 </w:t>
            </w:r>
            <w:r w:rsidR="002605B8">
              <w:rPr>
                <w:rFonts w:cs="Arial"/>
                <w:sz w:val="18"/>
                <w:szCs w:val="18"/>
                <w:lang w:val="nl-NL"/>
              </w:rPr>
              <w:t>is een bijzondere optie die obligatoir kan worden opgenomen in afwijking van artikel 5:88 lid 1 Burgerlijk Wetboek (vergelijk Groene Serie Privaatrecht</w:t>
            </w:r>
            <w:r w:rsidR="00C8583A">
              <w:rPr>
                <w:rFonts w:cs="Arial"/>
                <w:sz w:val="18"/>
                <w:szCs w:val="18"/>
                <w:lang w:val="nl-NL"/>
              </w:rPr>
              <w:t>.</w:t>
            </w:r>
            <w:r w:rsidR="002605B8">
              <w:rPr>
                <w:rFonts w:cs="Arial"/>
                <w:sz w:val="18"/>
                <w:szCs w:val="18"/>
                <w:lang w:val="nl-NL"/>
              </w:rPr>
              <w:t>)</w:t>
            </w:r>
          </w:p>
          <w:p w14:paraId="00B86A4D" w14:textId="77777777" w:rsidR="009645AC" w:rsidRPr="007512CE" w:rsidRDefault="002605B8" w:rsidP="00C8583A">
            <w:pPr>
              <w:spacing w:after="240" w:line="280" w:lineRule="atLeast"/>
              <w:rPr>
                <w:rFonts w:cs="Arial"/>
                <w:sz w:val="18"/>
                <w:szCs w:val="18"/>
                <w:lang w:val="nl-NL"/>
              </w:rPr>
            </w:pPr>
            <w:r>
              <w:rPr>
                <w:rFonts w:cs="Arial"/>
                <w:sz w:val="18"/>
                <w:szCs w:val="18"/>
                <w:lang w:val="nl-NL"/>
              </w:rPr>
              <w:t xml:space="preserve">Indien deze </w:t>
            </w:r>
            <w:r w:rsidR="00C8583A">
              <w:rPr>
                <w:rFonts w:cs="Arial"/>
                <w:sz w:val="18"/>
                <w:szCs w:val="18"/>
                <w:lang w:val="nl-NL"/>
              </w:rPr>
              <w:t>bepaling wordt opgenomen dienen partijen erop gewezen te worden door de notaris dat deze bepaling alleen obligatoire werking heeft en middels het kettingbeding van artikel 20 dient te worden opgelegd. Deze bepaling behoeft aldus strikt genomen in geval van faillissement of uitwinning niet te worden gerespecteerd. Indien dat gebeurt wordt teruggevallen op de wettelijke opzegtermijnen als vermeld in artikel 17.3.</w:t>
            </w:r>
          </w:p>
        </w:tc>
      </w:tr>
      <w:tr w:rsidR="00CC1D51" w:rsidRPr="00A14012" w14:paraId="00B86A56" w14:textId="77777777" w:rsidTr="00CC1D51">
        <w:trPr>
          <w:trHeight w:val="885"/>
        </w:trPr>
        <w:tc>
          <w:tcPr>
            <w:tcW w:w="6716" w:type="dxa"/>
          </w:tcPr>
          <w:p w14:paraId="00B86A4F" w14:textId="77777777" w:rsidR="00894134" w:rsidRPr="00894134" w:rsidRDefault="00894134" w:rsidP="00894134">
            <w:pPr>
              <w:pStyle w:val="LLDeedHeading"/>
              <w:numPr>
                <w:ilvl w:val="0"/>
                <w:numId w:val="3"/>
              </w:numPr>
              <w:rPr>
                <w:rFonts w:asciiTheme="minorHAnsi" w:hAnsiTheme="minorHAnsi" w:cstheme="minorHAnsi"/>
                <w:i/>
                <w:sz w:val="18"/>
                <w:szCs w:val="18"/>
              </w:rPr>
            </w:pPr>
            <w:bookmarkStart w:id="29" w:name="_Ref504938883"/>
            <w:r w:rsidRPr="00894134">
              <w:rPr>
                <w:rFonts w:asciiTheme="minorHAnsi" w:hAnsiTheme="minorHAnsi" w:cstheme="minorHAnsi"/>
                <w:i/>
                <w:sz w:val="18"/>
                <w:szCs w:val="18"/>
              </w:rPr>
              <w:lastRenderedPageBreak/>
              <w:t>Zuiveren verzuim Opstaller</w:t>
            </w:r>
            <w:bookmarkEnd w:id="29"/>
          </w:p>
          <w:p w14:paraId="00B86A50" w14:textId="77777777" w:rsidR="00894134" w:rsidRPr="00894134" w:rsidRDefault="00894134" w:rsidP="00894134">
            <w:pPr>
              <w:pStyle w:val="LLDeedHeading2"/>
              <w:numPr>
                <w:ilvl w:val="1"/>
                <w:numId w:val="3"/>
              </w:numPr>
              <w:rPr>
                <w:rFonts w:asciiTheme="minorHAnsi" w:hAnsiTheme="minorHAnsi" w:cstheme="minorHAnsi"/>
                <w:i/>
                <w:sz w:val="18"/>
                <w:szCs w:val="18"/>
              </w:rPr>
            </w:pPr>
            <w:r w:rsidRPr="00894134">
              <w:rPr>
                <w:rFonts w:asciiTheme="minorHAnsi" w:hAnsiTheme="minorHAnsi" w:cstheme="minorHAnsi"/>
                <w:bCs/>
                <w:i/>
                <w:sz w:val="18"/>
                <w:szCs w:val="18"/>
              </w:rPr>
              <w:t xml:space="preserve">Eigenaar zal de </w:t>
            </w:r>
            <w:r w:rsidRPr="00894134">
              <w:rPr>
                <w:rFonts w:asciiTheme="minorHAnsi" w:hAnsiTheme="minorHAnsi" w:cstheme="minorHAnsi"/>
                <w:i/>
                <w:sz w:val="18"/>
                <w:szCs w:val="18"/>
              </w:rPr>
              <w:t>Hypotheekhouder Opstalrecht</w:t>
            </w:r>
            <w:r w:rsidRPr="00894134">
              <w:rPr>
                <w:rFonts w:asciiTheme="minorHAnsi" w:hAnsiTheme="minorHAnsi" w:cstheme="minorHAnsi"/>
                <w:bCs/>
                <w:i/>
                <w:sz w:val="18"/>
                <w:szCs w:val="18"/>
              </w:rPr>
              <w:t xml:space="preserve"> informeren zodra Opstaller in verzuim is de retributie over </w:t>
            </w:r>
            <w:r w:rsidR="00176EAA" w:rsidRPr="001173AE">
              <w:rPr>
                <w:rFonts w:asciiTheme="minorHAnsi" w:hAnsiTheme="minorHAnsi" w:cstheme="minorHAnsi"/>
                <w:bCs/>
                <w:i/>
                <w:sz w:val="18"/>
                <w:szCs w:val="18"/>
              </w:rPr>
              <w:t>één</w:t>
            </w:r>
            <w:r w:rsidRPr="00894134">
              <w:rPr>
                <w:rFonts w:asciiTheme="minorHAnsi" w:hAnsiTheme="minorHAnsi" w:cstheme="minorHAnsi"/>
                <w:bCs/>
                <w:i/>
                <w:sz w:val="18"/>
                <w:szCs w:val="18"/>
              </w:rPr>
              <w:t xml:space="preserve"> (1) jaar te betalen.</w:t>
            </w:r>
          </w:p>
          <w:p w14:paraId="00B86A51" w14:textId="77777777" w:rsidR="00894134" w:rsidRPr="00894134" w:rsidRDefault="00894134" w:rsidP="00894134">
            <w:pPr>
              <w:pStyle w:val="LLDeedHeading2"/>
              <w:numPr>
                <w:ilvl w:val="1"/>
                <w:numId w:val="3"/>
              </w:numPr>
              <w:rPr>
                <w:rFonts w:asciiTheme="minorHAnsi" w:hAnsiTheme="minorHAnsi" w:cstheme="minorHAnsi"/>
                <w:i/>
                <w:sz w:val="18"/>
                <w:szCs w:val="18"/>
              </w:rPr>
            </w:pPr>
            <w:r w:rsidRPr="00894134">
              <w:rPr>
                <w:rFonts w:asciiTheme="minorHAnsi" w:hAnsiTheme="minorHAnsi" w:cstheme="minorHAnsi"/>
                <w:bCs/>
                <w:i/>
                <w:sz w:val="18"/>
                <w:szCs w:val="18"/>
              </w:rPr>
              <w:t xml:space="preserve">Indien Eigenaar van plan is om het Opstalrecht op te zeggen, zal hij aan de Hypotheekhouder Opstalrecht eerst voor een periode van twee (2) </w:t>
            </w:r>
            <w:r w:rsidRPr="00894134">
              <w:rPr>
                <w:rFonts w:asciiTheme="minorHAnsi" w:hAnsiTheme="minorHAnsi" w:cstheme="minorHAnsi"/>
                <w:bCs/>
                <w:i/>
                <w:sz w:val="18"/>
                <w:szCs w:val="18"/>
              </w:rPr>
              <w:lastRenderedPageBreak/>
              <w:t>maanden nadat Eigenaar haar voornemen tot opzegging per aangetekend schrijven heeft aangekondigd, de mogelijkheid geven om de verplichtingen waarin Opstaller tekortschiet alsnog na te (doen) komen en zal hij desgewenst medewerking casu quo toestemming verlenen het Opstalrecht over te dragen aan een derde, door Hypotheekhouder Opstalrecht aangedragen, partij.</w:t>
            </w:r>
          </w:p>
          <w:p w14:paraId="00B86A52" w14:textId="77777777" w:rsidR="00894134" w:rsidRPr="00894134" w:rsidRDefault="00894134" w:rsidP="00894134">
            <w:pPr>
              <w:pStyle w:val="LLDeedHeading2"/>
              <w:numPr>
                <w:ilvl w:val="1"/>
                <w:numId w:val="3"/>
              </w:numPr>
              <w:rPr>
                <w:rFonts w:asciiTheme="minorHAnsi" w:hAnsiTheme="minorHAnsi" w:cstheme="minorHAnsi"/>
                <w:i/>
                <w:sz w:val="18"/>
                <w:szCs w:val="18"/>
              </w:rPr>
            </w:pPr>
            <w:r w:rsidRPr="00894134">
              <w:rPr>
                <w:rFonts w:asciiTheme="minorHAnsi" w:hAnsiTheme="minorHAnsi" w:cstheme="minorHAnsi"/>
                <w:bCs/>
                <w:i/>
                <w:sz w:val="18"/>
                <w:szCs w:val="18"/>
              </w:rPr>
              <w:t>Indien verzocht door de Hypotheekhouder Opstalrecht, zal Eigenaar te goeder trouw zijn medewerking verlenen aan het aangaan van een (directe) overeenkomst met de Hypotheekhouder Opstalrecht omtrent de beëindiging en toekomstige voorzetting van dit Opstalrecht.</w:t>
            </w:r>
          </w:p>
          <w:p w14:paraId="00B86A53" w14:textId="77777777" w:rsidR="00CC1D51" w:rsidRPr="00894134" w:rsidRDefault="00894134" w:rsidP="00EF5883">
            <w:pPr>
              <w:pStyle w:val="LLDeedHeading2"/>
              <w:numPr>
                <w:ilvl w:val="1"/>
                <w:numId w:val="3"/>
              </w:numPr>
              <w:rPr>
                <w:rFonts w:cs="Arial"/>
                <w:i/>
                <w:iCs/>
                <w:sz w:val="18"/>
                <w:szCs w:val="18"/>
              </w:rPr>
            </w:pPr>
            <w:r w:rsidRPr="00894134">
              <w:rPr>
                <w:rFonts w:asciiTheme="minorHAnsi" w:hAnsiTheme="minorHAnsi" w:cstheme="minorHAnsi"/>
                <w:bCs/>
                <w:i/>
                <w:sz w:val="18"/>
                <w:szCs w:val="18"/>
              </w:rPr>
              <w:t>De bepalingen opgenomen in deze akte ten behoeve van Hypotheekhouder Opstalrecht (waaronder die van dit artikel</w:t>
            </w:r>
            <w:r w:rsidR="00EF5883">
              <w:rPr>
                <w:rFonts w:asciiTheme="minorHAnsi" w:hAnsiTheme="minorHAnsi" w:cstheme="minorHAnsi"/>
                <w:bCs/>
                <w:i/>
                <w:sz w:val="18"/>
                <w:szCs w:val="18"/>
              </w:rPr>
              <w:t xml:space="preserve"> 18</w:t>
            </w:r>
            <w:r w:rsidRPr="00894134">
              <w:rPr>
                <w:rFonts w:asciiTheme="minorHAnsi" w:hAnsiTheme="minorHAnsi" w:cstheme="minorHAnsi"/>
                <w:bCs/>
                <w:i/>
                <w:sz w:val="18"/>
                <w:szCs w:val="18"/>
              </w:rPr>
              <w:t xml:space="preserve">) gelden als </w:t>
            </w:r>
            <w:r w:rsidRPr="00894134">
              <w:rPr>
                <w:rFonts w:asciiTheme="minorHAnsi" w:hAnsiTheme="minorHAnsi" w:cstheme="minorHAnsi"/>
                <w:i/>
                <w:sz w:val="18"/>
                <w:szCs w:val="18"/>
              </w:rPr>
              <w:t xml:space="preserve">een onherroepelijk om niet gemaakt derdenbeding als bedoeld in artikel 6:253 Burgerlijk Wetboek jegens </w:t>
            </w:r>
            <w:r w:rsidRPr="00894134">
              <w:rPr>
                <w:rFonts w:asciiTheme="minorHAnsi" w:hAnsiTheme="minorHAnsi" w:cstheme="minorHAnsi"/>
                <w:bCs/>
                <w:i/>
                <w:sz w:val="18"/>
                <w:szCs w:val="18"/>
              </w:rPr>
              <w:t>iedere Hypotheekhouder Opstalrecht.</w:t>
            </w:r>
            <w:r w:rsidRPr="00894134">
              <w:rPr>
                <w:rFonts w:asciiTheme="minorHAnsi" w:hAnsiTheme="minorHAnsi" w:cstheme="minorHAnsi"/>
                <w:i/>
                <w:sz w:val="18"/>
                <w:szCs w:val="18"/>
              </w:rPr>
              <w:t xml:space="preserve"> Voor zover deze bepalingen niet kunnen kwalificeren als zo een derdenbeding, heeft Opstaller de bevoegdheid om de rechten die een </w:t>
            </w:r>
            <w:r w:rsidRPr="00894134">
              <w:rPr>
                <w:rFonts w:asciiTheme="minorHAnsi" w:hAnsiTheme="minorHAnsi" w:cstheme="minorHAnsi"/>
                <w:bCs/>
                <w:i/>
                <w:sz w:val="18"/>
                <w:szCs w:val="18"/>
              </w:rPr>
              <w:t>Hypotheekhouder Opstalrecht hieraan kan ontlenen daaraan expliciet over te dragen in het kader van de vestiging van een hypotheekrecht op het Opstalrecht.</w:t>
            </w:r>
          </w:p>
        </w:tc>
        <w:tc>
          <w:tcPr>
            <w:tcW w:w="6717" w:type="dxa"/>
          </w:tcPr>
          <w:p w14:paraId="00B86A54" w14:textId="77777777" w:rsidR="00CC1D51" w:rsidRPr="007512CE" w:rsidRDefault="00CC1D51" w:rsidP="00E14C60">
            <w:pPr>
              <w:spacing w:after="240" w:line="280" w:lineRule="atLeast"/>
              <w:rPr>
                <w:rFonts w:cs="Arial"/>
                <w:sz w:val="18"/>
                <w:szCs w:val="18"/>
                <w:lang w:val="nl-NL"/>
              </w:rPr>
            </w:pPr>
            <w:r w:rsidRPr="007512CE">
              <w:rPr>
                <w:rFonts w:cs="Arial"/>
                <w:sz w:val="18"/>
                <w:szCs w:val="18"/>
                <w:lang w:val="nl-NL"/>
              </w:rPr>
              <w:lastRenderedPageBreak/>
              <w:t xml:space="preserve">Wanneer de </w:t>
            </w:r>
            <w:proofErr w:type="spellStart"/>
            <w:r w:rsidRPr="007512CE">
              <w:rPr>
                <w:rFonts w:cs="Arial"/>
                <w:sz w:val="18"/>
                <w:szCs w:val="18"/>
                <w:lang w:val="nl-NL"/>
              </w:rPr>
              <w:t>opstaller</w:t>
            </w:r>
            <w:proofErr w:type="spellEnd"/>
            <w:r w:rsidRPr="007512CE">
              <w:rPr>
                <w:rFonts w:cs="Arial"/>
                <w:sz w:val="18"/>
                <w:szCs w:val="18"/>
                <w:lang w:val="nl-NL"/>
              </w:rPr>
              <w:t xml:space="preserve"> in verzuim is de retributie over 1 jaar te betalen dient de eigenaar de hypotheekhouder van de opstallen te informeren.</w:t>
            </w:r>
          </w:p>
          <w:p w14:paraId="00B86A55" w14:textId="77777777" w:rsidR="00CC1D51" w:rsidRPr="007512CE" w:rsidRDefault="00CC1D51" w:rsidP="00A443E2">
            <w:pPr>
              <w:spacing w:after="240" w:line="280" w:lineRule="atLeast"/>
              <w:rPr>
                <w:rFonts w:cs="Arial"/>
                <w:sz w:val="18"/>
                <w:szCs w:val="18"/>
                <w:lang w:val="nl-NL"/>
              </w:rPr>
            </w:pPr>
            <w:r w:rsidRPr="007512CE">
              <w:rPr>
                <w:rFonts w:cs="Arial"/>
                <w:sz w:val="18"/>
                <w:szCs w:val="18"/>
                <w:lang w:val="nl-NL"/>
              </w:rPr>
              <w:t xml:space="preserve">Indien de eigenaar </w:t>
            </w:r>
            <w:r w:rsidR="00A443E2">
              <w:rPr>
                <w:rFonts w:cs="Arial"/>
                <w:sz w:val="18"/>
                <w:szCs w:val="18"/>
                <w:lang w:val="nl-NL"/>
              </w:rPr>
              <w:t>voornemens is</w:t>
            </w:r>
            <w:r w:rsidRPr="007512CE">
              <w:rPr>
                <w:rFonts w:cs="Arial"/>
                <w:sz w:val="18"/>
                <w:szCs w:val="18"/>
                <w:lang w:val="nl-NL"/>
              </w:rPr>
              <w:t xml:space="preserve"> het opstalrecht op te zeggen zal hij de hypotheekhouder eerst 2 maanden na schriftelijke mededeling de mogelijkheid </w:t>
            </w:r>
            <w:r w:rsidRPr="007512CE">
              <w:rPr>
                <w:rFonts w:cs="Arial"/>
                <w:sz w:val="18"/>
                <w:szCs w:val="18"/>
                <w:lang w:val="nl-NL"/>
              </w:rPr>
              <w:lastRenderedPageBreak/>
              <w:t xml:space="preserve">geven </w:t>
            </w:r>
            <w:r w:rsidR="00805AAD" w:rsidRPr="00805AAD">
              <w:rPr>
                <w:rFonts w:cs="Arial"/>
                <w:sz w:val="18"/>
                <w:szCs w:val="18"/>
                <w:lang w:val="nl-NL"/>
              </w:rPr>
              <w:t>om de verplichtingen waarin Opstaller tekortschiet alsnog na te (doen) komen en zal hij desgewenst medewerking casu quo toestemming verlenen het Opstalrecht over te dragen aan een derde, door Hypotheekhouder Opstalrecht aangedragen, partij</w:t>
            </w:r>
            <w:r w:rsidRPr="007512CE">
              <w:rPr>
                <w:rFonts w:cs="Arial"/>
                <w:sz w:val="18"/>
                <w:szCs w:val="18"/>
                <w:lang w:val="nl-NL"/>
              </w:rPr>
              <w:t>. Desgewenst geeft de eigenaar toestemming het opstalrecht over te dragen aan een derde door de hypotheekhouder aangedragen partij. Hieraan dient de eigenaar te goeder trouw zijn medewerking te verlenen.</w:t>
            </w:r>
          </w:p>
        </w:tc>
      </w:tr>
      <w:tr w:rsidR="00CC1D51" w:rsidRPr="00A14012" w14:paraId="00B86A6B" w14:textId="77777777" w:rsidTr="00CC1D51">
        <w:trPr>
          <w:trHeight w:val="885"/>
        </w:trPr>
        <w:tc>
          <w:tcPr>
            <w:tcW w:w="6716" w:type="dxa"/>
          </w:tcPr>
          <w:p w14:paraId="00B86A57" w14:textId="77777777" w:rsidR="00450EFB" w:rsidRPr="00450EFB" w:rsidRDefault="00450EFB" w:rsidP="00450EFB">
            <w:pPr>
              <w:pStyle w:val="LLDeedHeading"/>
              <w:numPr>
                <w:ilvl w:val="0"/>
                <w:numId w:val="3"/>
              </w:numPr>
              <w:rPr>
                <w:rFonts w:asciiTheme="minorHAnsi" w:hAnsiTheme="minorHAnsi" w:cstheme="minorHAnsi"/>
                <w:i/>
                <w:sz w:val="18"/>
                <w:szCs w:val="18"/>
              </w:rPr>
            </w:pPr>
            <w:bookmarkStart w:id="30" w:name="_Ref490645110"/>
            <w:bookmarkStart w:id="31" w:name="_Ref519081512"/>
            <w:r w:rsidRPr="00450EFB">
              <w:rPr>
                <w:rFonts w:asciiTheme="minorHAnsi" w:hAnsiTheme="minorHAnsi" w:cstheme="minorHAnsi"/>
                <w:i/>
                <w:sz w:val="18"/>
                <w:szCs w:val="18"/>
              </w:rPr>
              <w:lastRenderedPageBreak/>
              <w:t>Wegneemrecht</w:t>
            </w:r>
            <w:bookmarkEnd w:id="30"/>
            <w:r w:rsidRPr="00450EFB">
              <w:rPr>
                <w:rFonts w:asciiTheme="minorHAnsi" w:hAnsiTheme="minorHAnsi" w:cstheme="minorHAnsi"/>
                <w:i/>
                <w:sz w:val="18"/>
                <w:szCs w:val="18"/>
              </w:rPr>
              <w:t xml:space="preserve"> en wegneemplicht</w:t>
            </w:r>
            <w:bookmarkEnd w:id="31"/>
          </w:p>
          <w:p w14:paraId="00B86A58" w14:textId="77777777" w:rsidR="00450EFB" w:rsidRPr="00450EFB" w:rsidRDefault="00450EFB" w:rsidP="00450EFB">
            <w:pPr>
              <w:pStyle w:val="LLDeedHeading2"/>
              <w:numPr>
                <w:ilvl w:val="1"/>
                <w:numId w:val="3"/>
              </w:numPr>
              <w:rPr>
                <w:rFonts w:asciiTheme="minorHAnsi" w:hAnsiTheme="minorHAnsi" w:cstheme="minorHAnsi"/>
                <w:i/>
                <w:sz w:val="18"/>
                <w:szCs w:val="18"/>
              </w:rPr>
            </w:pPr>
            <w:r w:rsidRPr="00450EFB">
              <w:rPr>
                <w:rFonts w:asciiTheme="minorHAnsi" w:hAnsiTheme="minorHAnsi" w:cstheme="minorHAnsi"/>
                <w:i/>
                <w:sz w:val="18"/>
                <w:szCs w:val="18"/>
              </w:rPr>
              <w:t xml:space="preserve">[OPTIE: </w:t>
            </w:r>
            <w:r w:rsidRPr="00450EFB">
              <w:rPr>
                <w:i/>
                <w:sz w:val="18"/>
                <w:szCs w:val="18"/>
              </w:rPr>
              <w:t>Opstaller heeft tijdens de duur van het Opstalrecht de bevoegdheid de Opstallen weg te nemen, mits hij het Dak, het Gebouw en de Onroerende Zaak voor eigen rekening en risico in de oude toestand terugbrengt, rekening houdend met normale slijtage.]</w:t>
            </w:r>
          </w:p>
          <w:p w14:paraId="00B86A59" w14:textId="77777777" w:rsidR="00450EFB" w:rsidRPr="00450EFB" w:rsidRDefault="00450EFB" w:rsidP="00450EFB">
            <w:pPr>
              <w:pStyle w:val="LLDeedHeading2"/>
              <w:ind w:left="567"/>
              <w:rPr>
                <w:rFonts w:asciiTheme="minorHAnsi" w:hAnsiTheme="minorHAnsi" w:cstheme="minorHAnsi"/>
                <w:i/>
                <w:sz w:val="18"/>
                <w:szCs w:val="18"/>
              </w:rPr>
            </w:pPr>
          </w:p>
          <w:p w14:paraId="00B86A5A" w14:textId="77777777" w:rsidR="00450EFB" w:rsidRPr="00450EFB" w:rsidRDefault="00450EFB" w:rsidP="00450EFB">
            <w:pPr>
              <w:pStyle w:val="LLDeedHeading2"/>
              <w:ind w:left="567"/>
              <w:rPr>
                <w:i/>
                <w:sz w:val="18"/>
                <w:szCs w:val="18"/>
              </w:rPr>
            </w:pPr>
            <w:r w:rsidRPr="00450EFB">
              <w:rPr>
                <w:rFonts w:asciiTheme="minorHAnsi" w:hAnsiTheme="minorHAnsi" w:cstheme="minorHAnsi"/>
                <w:i/>
                <w:sz w:val="18"/>
                <w:szCs w:val="18"/>
              </w:rPr>
              <w:t xml:space="preserve">[OPTIE: </w:t>
            </w:r>
            <w:r w:rsidRPr="00450EFB">
              <w:rPr>
                <w:i/>
                <w:sz w:val="18"/>
                <w:szCs w:val="18"/>
              </w:rPr>
              <w:t>Opstaller heeft tijdens de duur van het Opstalrecht niet de bevoegdheid de Opstallen weg te nemen, tenzij ten aanzien daarvan schriftelijke toestemming is verleend door Eigenaar, in welk geval hij het Dak, het Gebouw en de Onroerende Zaak voor eigen rekening en risico in de oude toestand terugbrengt, rekening houdend met normale slijtage.]</w:t>
            </w:r>
          </w:p>
          <w:p w14:paraId="00B86A5B" w14:textId="77777777" w:rsidR="00450EFB" w:rsidRPr="00450EFB" w:rsidRDefault="00450EFB" w:rsidP="00450EFB">
            <w:pPr>
              <w:pStyle w:val="LLDeedHeading2"/>
              <w:ind w:left="567"/>
              <w:rPr>
                <w:i/>
                <w:sz w:val="18"/>
                <w:szCs w:val="18"/>
              </w:rPr>
            </w:pPr>
          </w:p>
          <w:p w14:paraId="00B86A5C" w14:textId="77777777" w:rsidR="00450EFB" w:rsidRPr="00450EFB" w:rsidRDefault="00450EFB" w:rsidP="00450EFB">
            <w:pPr>
              <w:pStyle w:val="LLDeedHeading2"/>
              <w:ind w:left="567"/>
              <w:rPr>
                <w:i/>
                <w:sz w:val="18"/>
                <w:szCs w:val="18"/>
              </w:rPr>
            </w:pPr>
            <w:r w:rsidRPr="00450EFB">
              <w:rPr>
                <w:rFonts w:asciiTheme="minorHAnsi" w:hAnsiTheme="minorHAnsi" w:cstheme="minorHAnsi"/>
                <w:i/>
                <w:sz w:val="18"/>
                <w:szCs w:val="18"/>
              </w:rPr>
              <w:t xml:space="preserve">[OPTIE: </w:t>
            </w:r>
            <w:r w:rsidRPr="00450EFB">
              <w:rPr>
                <w:i/>
                <w:sz w:val="18"/>
                <w:szCs w:val="18"/>
              </w:rPr>
              <w:t xml:space="preserve">Eigenaar kan aan de schriftelijke toestemming voorwaarden verbinden, zoals het stellen van zekerheid verlangen voor de nakoming </w:t>
            </w:r>
            <w:r w:rsidRPr="00450EFB">
              <w:rPr>
                <w:i/>
                <w:sz w:val="18"/>
                <w:szCs w:val="18"/>
              </w:rPr>
              <w:lastRenderedPageBreak/>
              <w:t>van de verplichting het Dak, het Gebouw en de Onroerende Zaak voor rekening en risico van de Opstaller in de oude toestand terug te brengen, rekening houdend met normale slijtage.]</w:t>
            </w:r>
          </w:p>
          <w:p w14:paraId="00B86A5D" w14:textId="77777777" w:rsidR="00450EFB" w:rsidRPr="00450EFB" w:rsidRDefault="00450EFB" w:rsidP="00450EFB">
            <w:pPr>
              <w:pStyle w:val="LLDeedHeading2"/>
              <w:ind w:left="567"/>
              <w:rPr>
                <w:i/>
                <w:sz w:val="18"/>
                <w:szCs w:val="18"/>
              </w:rPr>
            </w:pPr>
          </w:p>
          <w:p w14:paraId="00B86A5E" w14:textId="77777777" w:rsidR="00450EFB" w:rsidRPr="00450EFB" w:rsidRDefault="00450EFB" w:rsidP="00450EFB">
            <w:pPr>
              <w:pStyle w:val="LLDeedHeading2"/>
              <w:numPr>
                <w:ilvl w:val="1"/>
                <w:numId w:val="3"/>
              </w:numPr>
              <w:rPr>
                <w:i/>
                <w:sz w:val="18"/>
                <w:szCs w:val="18"/>
              </w:rPr>
            </w:pPr>
            <w:r w:rsidRPr="00450EFB">
              <w:rPr>
                <w:rFonts w:asciiTheme="minorHAnsi" w:hAnsiTheme="minorHAnsi" w:cstheme="minorHAnsi"/>
                <w:i/>
                <w:sz w:val="18"/>
                <w:szCs w:val="18"/>
              </w:rPr>
              <w:t xml:space="preserve">[OPTIE: </w:t>
            </w:r>
            <w:r w:rsidRPr="00450EFB">
              <w:rPr>
                <w:i/>
                <w:sz w:val="18"/>
                <w:szCs w:val="18"/>
              </w:rPr>
              <w:t>Bij het einde van het Opstalrecht is Opstaller verplicht de Opstallen weg te nemen en het Dak, het Gebouw en de Onroerende Zaak voor eigen rekening en risico in de oude toestand terug te brengen, rekening houdend met normale slijtage.]</w:t>
            </w:r>
          </w:p>
          <w:p w14:paraId="00B86A5F" w14:textId="77777777" w:rsidR="00450EFB" w:rsidRPr="004B7BFA" w:rsidRDefault="00450EFB" w:rsidP="00450EFB">
            <w:pPr>
              <w:pStyle w:val="LLDeedHeading2"/>
            </w:pPr>
          </w:p>
          <w:p w14:paraId="00B86A60" w14:textId="77777777" w:rsidR="00450EFB" w:rsidRPr="00450EFB" w:rsidRDefault="00450EFB" w:rsidP="00450EFB">
            <w:pPr>
              <w:pStyle w:val="LLDeedHeading2"/>
              <w:ind w:left="567"/>
              <w:rPr>
                <w:i/>
                <w:sz w:val="18"/>
                <w:szCs w:val="18"/>
              </w:rPr>
            </w:pPr>
            <w:r w:rsidRPr="00450EFB">
              <w:rPr>
                <w:rFonts w:asciiTheme="minorHAnsi" w:hAnsiTheme="minorHAnsi" w:cstheme="minorHAnsi"/>
                <w:i/>
                <w:sz w:val="18"/>
                <w:szCs w:val="18"/>
              </w:rPr>
              <w:t xml:space="preserve">[OPTIE: </w:t>
            </w:r>
            <w:r w:rsidR="00176EAA">
              <w:rPr>
                <w:i/>
                <w:sz w:val="18"/>
                <w:szCs w:val="18"/>
              </w:rPr>
              <w:t>Eigenaar kan binnen</w:t>
            </w:r>
            <w:r w:rsidRPr="00450EFB">
              <w:rPr>
                <w:i/>
                <w:sz w:val="18"/>
                <w:szCs w:val="18"/>
              </w:rPr>
              <w:t xml:space="preserve"> een redelijke termijn voor het einde van het Opstalrecht zekerheid verlangen voor de nakoming van deze verplichting ten aanzien waarvan Eigenaar en Opstaller alsdan in redelijkheid met elkaar in overleg zullen treden.]</w:t>
            </w:r>
          </w:p>
          <w:p w14:paraId="00B86A61" w14:textId="77777777" w:rsidR="00450EFB" w:rsidRPr="00450EFB" w:rsidRDefault="00450EFB" w:rsidP="00450EFB">
            <w:pPr>
              <w:pStyle w:val="LLDeedHeading2"/>
              <w:ind w:left="567"/>
              <w:rPr>
                <w:i/>
                <w:sz w:val="18"/>
                <w:szCs w:val="18"/>
              </w:rPr>
            </w:pPr>
            <w:r w:rsidRPr="00450EFB">
              <w:rPr>
                <w:rFonts w:asciiTheme="minorHAnsi" w:hAnsiTheme="minorHAnsi" w:cstheme="minorHAnsi"/>
                <w:i/>
                <w:sz w:val="18"/>
                <w:szCs w:val="18"/>
              </w:rPr>
              <w:t xml:space="preserve">[OPTIE: </w:t>
            </w:r>
            <w:r w:rsidRPr="00450EFB">
              <w:rPr>
                <w:i/>
                <w:sz w:val="18"/>
                <w:szCs w:val="18"/>
              </w:rPr>
              <w:t>Bij het einde van het Opstalrecht is Opstaller verplicht de Opstallen achter te laten zonder dat Eigenaar daarvoor gehouden is een vergoeding te voldoen.]</w:t>
            </w:r>
          </w:p>
          <w:p w14:paraId="00B86A62" w14:textId="77777777" w:rsidR="00450EFB" w:rsidRPr="00450EFB" w:rsidRDefault="00450EFB" w:rsidP="00450EFB">
            <w:pPr>
              <w:pStyle w:val="LLDeedHeading2"/>
              <w:ind w:left="567"/>
              <w:rPr>
                <w:i/>
                <w:sz w:val="18"/>
                <w:szCs w:val="18"/>
              </w:rPr>
            </w:pPr>
          </w:p>
          <w:p w14:paraId="00B86A63" w14:textId="77777777" w:rsidR="00450EFB" w:rsidRPr="00450EFB" w:rsidRDefault="00450EFB" w:rsidP="00450EFB">
            <w:pPr>
              <w:pStyle w:val="LLDeedHeading2"/>
              <w:ind w:left="567"/>
              <w:rPr>
                <w:i/>
                <w:sz w:val="18"/>
                <w:szCs w:val="18"/>
              </w:rPr>
            </w:pPr>
            <w:r w:rsidRPr="00450EFB">
              <w:rPr>
                <w:rFonts w:asciiTheme="minorHAnsi" w:hAnsiTheme="minorHAnsi" w:cstheme="minorHAnsi"/>
                <w:i/>
                <w:sz w:val="18"/>
                <w:szCs w:val="18"/>
              </w:rPr>
              <w:t xml:space="preserve">[OPTIE: </w:t>
            </w:r>
            <w:r w:rsidRPr="00450EFB">
              <w:rPr>
                <w:i/>
                <w:sz w:val="18"/>
                <w:szCs w:val="18"/>
              </w:rPr>
              <w:t>Bij het einde van het Opstalrecht is Opstaller verplicht de Opstallen weg te nemen en het Dak, het Gebouw en de Onroerende Zaak voor eigen rekening en risico in de oude toestand terug te brengen, rekening houdend met normale slijtage, tenzij Eigenaar schriftelijk heeft verzocht de Opstallen achter te laten in welk geval Eigenaar een marktconforme redelijke vergoeding voor de Opstallen verschuldigd zal zijn, waarbij rekening wordt gehouden met de gangbare afschrijving.]</w:t>
            </w:r>
          </w:p>
          <w:p w14:paraId="00B86A64" w14:textId="77777777" w:rsidR="00450EFB" w:rsidRPr="00450EFB" w:rsidRDefault="00450EFB" w:rsidP="00450EFB">
            <w:pPr>
              <w:pStyle w:val="LLDeedHeading2"/>
              <w:ind w:left="567"/>
              <w:rPr>
                <w:i/>
                <w:sz w:val="18"/>
                <w:szCs w:val="18"/>
              </w:rPr>
            </w:pPr>
          </w:p>
          <w:p w14:paraId="00B86A65" w14:textId="77777777" w:rsidR="00450EFB" w:rsidRPr="00450EFB" w:rsidRDefault="00450EFB" w:rsidP="00450EFB">
            <w:pPr>
              <w:pStyle w:val="LLDeedHeading2"/>
              <w:ind w:left="567"/>
              <w:rPr>
                <w:rFonts w:asciiTheme="minorHAnsi" w:hAnsiTheme="minorHAnsi" w:cstheme="minorHAnsi"/>
                <w:i/>
                <w:sz w:val="18"/>
                <w:szCs w:val="18"/>
              </w:rPr>
            </w:pPr>
            <w:r w:rsidRPr="00450EFB">
              <w:rPr>
                <w:rFonts w:asciiTheme="minorHAnsi" w:hAnsiTheme="minorHAnsi" w:cstheme="minorHAnsi"/>
                <w:i/>
                <w:sz w:val="18"/>
                <w:szCs w:val="18"/>
              </w:rPr>
              <w:t xml:space="preserve">[OPTIE: Bij het einde van het Opstalrecht heeft Eigenaar het recht om de Opstallen over te nemen. Alsdan zullen partijen een deskundige inschakelen om de waarde van de Opstallen vast te stellen. Indien Eigenaar het Opstalrecht opzegt en geen gebruik maakt van het recht tot overname van de Opstallen overeenkomstig het hiervoor bepaalde, is Opstaller gerechtigd de opstallen weg te nemen, waartoe Eigenaar Opstaller een redelijke termijn moet verlenen. Er is op dat moment, ongeacht of Opstaller van zijn wegneemrecht gebruik maakt, alsdan geen </w:t>
            </w:r>
            <w:r w:rsidRPr="00450EFB">
              <w:rPr>
                <w:rFonts w:asciiTheme="minorHAnsi" w:hAnsiTheme="minorHAnsi" w:cstheme="minorHAnsi"/>
                <w:i/>
                <w:sz w:val="18"/>
                <w:szCs w:val="18"/>
              </w:rPr>
              <w:lastRenderedPageBreak/>
              <w:t>vergoedingsplicht voor de Opstallen.]</w:t>
            </w:r>
          </w:p>
          <w:p w14:paraId="00B86A66" w14:textId="77777777" w:rsidR="00450EFB" w:rsidRPr="004B7BFA" w:rsidRDefault="00450EFB" w:rsidP="00450EFB">
            <w:pPr>
              <w:pStyle w:val="LLDeedHeading2"/>
            </w:pPr>
          </w:p>
          <w:p w14:paraId="00B86A67" w14:textId="77777777" w:rsidR="00450EFB" w:rsidRPr="00450EFB" w:rsidRDefault="00450EFB" w:rsidP="00450EFB">
            <w:pPr>
              <w:pStyle w:val="LLDeedHeading2"/>
              <w:ind w:left="567"/>
              <w:rPr>
                <w:rFonts w:asciiTheme="minorHAnsi" w:hAnsiTheme="minorHAnsi" w:cstheme="minorHAnsi"/>
                <w:i/>
                <w:sz w:val="18"/>
                <w:szCs w:val="18"/>
              </w:rPr>
            </w:pPr>
            <w:r w:rsidRPr="00450EFB">
              <w:rPr>
                <w:rFonts w:asciiTheme="minorHAnsi" w:hAnsiTheme="minorHAnsi" w:cstheme="minorHAnsi"/>
                <w:i/>
                <w:sz w:val="18"/>
                <w:szCs w:val="18"/>
              </w:rPr>
              <w:t>[OPTIE: Behoudens voor zover in deze akte expliciet anders bepaald is Eigenaar bij beëindiging van het Opstalrecht op geen enkele wijze gehouden ter zake een vergoeding aan Opstaller te betalen, dan wel enige andere tegemoetkoming te voldoen, een en ander onverminderd de dwingendrechtelijke wettelijke vergoedingen.]</w:t>
            </w:r>
          </w:p>
          <w:p w14:paraId="00B86A68" w14:textId="77777777" w:rsidR="00450EFB" w:rsidRPr="00450EFB" w:rsidRDefault="00450EFB" w:rsidP="00450EFB">
            <w:pPr>
              <w:pStyle w:val="LLDeedHeading2"/>
              <w:ind w:left="567"/>
              <w:rPr>
                <w:rFonts w:asciiTheme="minorHAnsi" w:hAnsiTheme="minorHAnsi" w:cstheme="minorHAnsi"/>
                <w:i/>
                <w:sz w:val="18"/>
                <w:szCs w:val="18"/>
              </w:rPr>
            </w:pPr>
          </w:p>
          <w:p w14:paraId="00B86A69" w14:textId="77777777" w:rsidR="00CC1D51" w:rsidRPr="00447A87" w:rsidRDefault="00450EFB" w:rsidP="00450EFB">
            <w:pPr>
              <w:pStyle w:val="LLDeedHeading2"/>
              <w:numPr>
                <w:ilvl w:val="1"/>
                <w:numId w:val="3"/>
              </w:numPr>
              <w:rPr>
                <w:rFonts w:cs="Arial"/>
                <w:i/>
                <w:iCs/>
                <w:sz w:val="18"/>
                <w:szCs w:val="18"/>
              </w:rPr>
            </w:pPr>
            <w:r w:rsidRPr="00450EFB">
              <w:rPr>
                <w:i/>
                <w:sz w:val="18"/>
                <w:szCs w:val="18"/>
              </w:rPr>
              <w:t>[OPTIE: Bij het einde van het Opstalrecht zal Opstaller het leidingwerk ten behoeve van de Opstallen voor eigen rekening en risico verwijderen. Hiervoor zal door Eigenaar geen vergoeding aan Opstaller verschuldigd zijn.]</w:t>
            </w:r>
          </w:p>
        </w:tc>
        <w:tc>
          <w:tcPr>
            <w:tcW w:w="6717" w:type="dxa"/>
          </w:tcPr>
          <w:p w14:paraId="00B86A6A" w14:textId="77777777" w:rsidR="00805AAD" w:rsidRPr="007512CE" w:rsidRDefault="00805AAD" w:rsidP="00E14C60">
            <w:pPr>
              <w:spacing w:after="240" w:line="280" w:lineRule="atLeast"/>
              <w:rPr>
                <w:rFonts w:cs="Arial"/>
                <w:sz w:val="18"/>
                <w:szCs w:val="18"/>
                <w:lang w:val="nl-NL"/>
              </w:rPr>
            </w:pPr>
            <w:r>
              <w:rPr>
                <w:rFonts w:cs="Arial"/>
                <w:sz w:val="18"/>
                <w:szCs w:val="18"/>
                <w:lang w:val="nl-NL"/>
              </w:rPr>
              <w:lastRenderedPageBreak/>
              <w:t>In dit artikel dient opgenomen te worden wat de commerciële afspraken zijn ten aanzien van wegnemen of achterlaten van de opstallen bij het einde van het opstalrecht en onder welke voorwaarden.</w:t>
            </w:r>
          </w:p>
        </w:tc>
      </w:tr>
      <w:tr w:rsidR="00CC1D51" w:rsidRPr="00A14012" w14:paraId="00B86A76" w14:textId="77777777" w:rsidTr="00CC1D51">
        <w:trPr>
          <w:trHeight w:val="885"/>
        </w:trPr>
        <w:tc>
          <w:tcPr>
            <w:tcW w:w="6716" w:type="dxa"/>
          </w:tcPr>
          <w:p w14:paraId="00B86A6C" w14:textId="77777777" w:rsidR="00450EFB" w:rsidRPr="00450EFB" w:rsidRDefault="00450EFB" w:rsidP="00450EFB">
            <w:pPr>
              <w:pStyle w:val="LLDeedHeading"/>
              <w:numPr>
                <w:ilvl w:val="0"/>
                <w:numId w:val="3"/>
              </w:numPr>
              <w:rPr>
                <w:rFonts w:asciiTheme="minorHAnsi" w:hAnsiTheme="minorHAnsi" w:cstheme="minorHAnsi"/>
                <w:i/>
                <w:sz w:val="18"/>
                <w:szCs w:val="18"/>
              </w:rPr>
            </w:pPr>
            <w:r w:rsidRPr="00450EFB">
              <w:rPr>
                <w:rFonts w:asciiTheme="minorHAnsi" w:hAnsiTheme="minorHAnsi" w:cstheme="minorHAnsi"/>
                <w:i/>
                <w:sz w:val="18"/>
                <w:szCs w:val="18"/>
              </w:rPr>
              <w:lastRenderedPageBreak/>
              <w:t>Derdenwerking</w:t>
            </w:r>
          </w:p>
          <w:p w14:paraId="00B86A6D" w14:textId="77777777" w:rsidR="00450EFB" w:rsidRPr="00450EFB" w:rsidRDefault="00450EFB" w:rsidP="00450EFB">
            <w:pPr>
              <w:pStyle w:val="LLDeedHeading2"/>
              <w:numPr>
                <w:ilvl w:val="1"/>
                <w:numId w:val="3"/>
              </w:numPr>
              <w:rPr>
                <w:rFonts w:asciiTheme="minorHAnsi" w:hAnsiTheme="minorHAnsi" w:cstheme="minorHAnsi"/>
                <w:i/>
                <w:sz w:val="18"/>
                <w:szCs w:val="18"/>
              </w:rPr>
            </w:pPr>
            <w:r w:rsidRPr="00450EFB">
              <w:rPr>
                <w:rFonts w:asciiTheme="minorHAnsi" w:hAnsiTheme="minorHAnsi" w:cstheme="minorHAnsi"/>
                <w:i/>
                <w:sz w:val="18"/>
                <w:szCs w:val="18"/>
              </w:rPr>
              <w:t>Indien en voor zover de in dit “Hoofdstuk (D) Voorwaarden Opstalrecht” bedoelde, op het Opstalrecht van toepassing verklaarde bepalingen niet kunnen worden aangemerkt als opstalrechtbepalingen, komen Opstaller en Eigenaar overeen dat deze gelden als kwalitatieve verplichtingen als bedoeld in artikel 6:252 Burgerlijk Wetboek en als zodanig zullen overgaan op opvolgende gerechtigden tot het Opstalrecht casu quo de Onroerende Zaak, en dat daaraan tevens gebonden zullen zijn de</w:t>
            </w:r>
            <w:r w:rsidR="00176EAA">
              <w:rPr>
                <w:rFonts w:asciiTheme="minorHAnsi" w:hAnsiTheme="minorHAnsi" w:cstheme="minorHAnsi"/>
                <w:i/>
                <w:sz w:val="18"/>
                <w:szCs w:val="18"/>
              </w:rPr>
              <w:t xml:space="preserve"> huurder(s)/</w:t>
            </w:r>
            <w:r w:rsidRPr="00450EFB">
              <w:rPr>
                <w:rFonts w:asciiTheme="minorHAnsi" w:hAnsiTheme="minorHAnsi" w:cstheme="minorHAnsi"/>
                <w:i/>
                <w:sz w:val="18"/>
                <w:szCs w:val="18"/>
              </w:rPr>
              <w:t>gebruiker</w:t>
            </w:r>
            <w:r w:rsidR="00176EAA">
              <w:rPr>
                <w:rFonts w:asciiTheme="minorHAnsi" w:hAnsiTheme="minorHAnsi" w:cstheme="minorHAnsi"/>
                <w:i/>
                <w:sz w:val="18"/>
                <w:szCs w:val="18"/>
              </w:rPr>
              <w:t>(</w:t>
            </w:r>
            <w:r w:rsidRPr="00450EFB">
              <w:rPr>
                <w:rFonts w:asciiTheme="minorHAnsi" w:hAnsiTheme="minorHAnsi" w:cstheme="minorHAnsi"/>
                <w:i/>
                <w:sz w:val="18"/>
                <w:szCs w:val="18"/>
              </w:rPr>
              <w:t>s</w:t>
            </w:r>
            <w:r w:rsidR="00176EAA">
              <w:rPr>
                <w:rFonts w:asciiTheme="minorHAnsi" w:hAnsiTheme="minorHAnsi" w:cstheme="minorHAnsi"/>
                <w:i/>
                <w:sz w:val="18"/>
                <w:szCs w:val="18"/>
              </w:rPr>
              <w:t>)</w:t>
            </w:r>
            <w:r w:rsidRPr="00450EFB">
              <w:rPr>
                <w:rFonts w:asciiTheme="minorHAnsi" w:hAnsiTheme="minorHAnsi" w:cstheme="minorHAnsi"/>
                <w:i/>
                <w:sz w:val="18"/>
                <w:szCs w:val="18"/>
              </w:rPr>
              <w:t xml:space="preserve"> van het Opstalrecht casu quo de Onroerende Zaak.</w:t>
            </w:r>
          </w:p>
          <w:p w14:paraId="00B86A6E" w14:textId="77777777" w:rsidR="00450EFB" w:rsidRPr="00450EFB" w:rsidRDefault="00450EFB" w:rsidP="00450EFB">
            <w:pPr>
              <w:pStyle w:val="LLDeedHeading2"/>
              <w:ind w:left="567"/>
              <w:rPr>
                <w:rFonts w:asciiTheme="minorHAnsi" w:hAnsiTheme="minorHAnsi" w:cstheme="minorHAnsi"/>
                <w:i/>
                <w:sz w:val="18"/>
                <w:szCs w:val="18"/>
              </w:rPr>
            </w:pPr>
            <w:r w:rsidRPr="00450EFB">
              <w:rPr>
                <w:rFonts w:asciiTheme="minorHAnsi" w:hAnsiTheme="minorHAnsi" w:cstheme="minorHAnsi"/>
                <w:i/>
                <w:sz w:val="18"/>
                <w:szCs w:val="18"/>
              </w:rPr>
              <w:t xml:space="preserve">De in artikel </w:t>
            </w:r>
            <w:r w:rsidR="00EF5883">
              <w:rPr>
                <w:rFonts w:asciiTheme="minorHAnsi" w:hAnsiTheme="minorHAnsi" w:cstheme="minorHAnsi"/>
                <w:i/>
                <w:sz w:val="18"/>
                <w:szCs w:val="18"/>
              </w:rPr>
              <w:t xml:space="preserve">28 </w:t>
            </w:r>
            <w:r w:rsidRPr="00450EFB">
              <w:rPr>
                <w:rFonts w:asciiTheme="minorHAnsi" w:hAnsiTheme="minorHAnsi" w:cstheme="minorHAnsi"/>
                <w:i/>
                <w:sz w:val="18"/>
                <w:szCs w:val="18"/>
              </w:rPr>
              <w:t>vermelde woonplaatskeuze wordt mede gedaan met het oog op deze kwalitatieve verplichtingen.</w:t>
            </w:r>
          </w:p>
          <w:p w14:paraId="00B86A6F" w14:textId="77777777" w:rsidR="00450EFB" w:rsidRPr="00450EFB" w:rsidRDefault="00450EFB" w:rsidP="00450EFB">
            <w:pPr>
              <w:pStyle w:val="LLDeedHeading2"/>
              <w:numPr>
                <w:ilvl w:val="1"/>
                <w:numId w:val="3"/>
              </w:numPr>
              <w:rPr>
                <w:rFonts w:asciiTheme="minorHAnsi" w:hAnsiTheme="minorHAnsi" w:cstheme="minorHAnsi"/>
                <w:sz w:val="18"/>
                <w:szCs w:val="18"/>
              </w:rPr>
            </w:pPr>
            <w:bookmarkStart w:id="32" w:name="_Ref476843070"/>
            <w:r w:rsidRPr="00450EFB">
              <w:rPr>
                <w:rFonts w:asciiTheme="minorHAnsi" w:hAnsiTheme="minorHAnsi" w:cstheme="minorHAnsi"/>
                <w:i/>
                <w:sz w:val="18"/>
                <w:szCs w:val="18"/>
              </w:rPr>
              <w:t xml:space="preserve">Indien en voor zover de in dit “Hoofdstuk (D) Voorwaarden Opstalrecht” bedoelde, op het Opstalrecht van toepassing verklaarde bepalingen niet kunnen worden aangemerkt als opstalrechtbepalingen en tevens niet kunnen kwalificeren als kwalitatieve verplichtingen als bedoeld in artikel 6:252 Burgerlijk Wetboek, komen Opstaller en Eigenaar hierbij overeen dat Opstaller casu quo Eigenaar (alsmede diens rechtsopvolgers ter zake van het Opstalrecht casu quo de Onroerende Zaak) jegens Eigenaar casu quo Opstaller (alsmede diens rechtsopvolgers ter zake van de Onroerende Zaak casu quo het Opstalrecht) verplicht is de betreffende </w:t>
            </w:r>
            <w:r w:rsidRPr="00450EFB">
              <w:rPr>
                <w:rFonts w:asciiTheme="minorHAnsi" w:hAnsiTheme="minorHAnsi" w:cstheme="minorHAnsi"/>
                <w:i/>
                <w:sz w:val="18"/>
                <w:szCs w:val="18"/>
              </w:rPr>
              <w:lastRenderedPageBreak/>
              <w:t>verplichtingen bij overdracht van het Opstalrecht casu quo van de Onroerende Zaak als kettingbeding op te leggen aan opvolgende Opstaller(s) casu quo Eigenaar(s) en deze te doen aanvaarden en voorts de daaruit voor Eigenaar casu quo Opstaller (alsmede diens rechtsopvolgers ter zake van de Onroerende Zaak casu quo het Opstalrecht) voortvloeiende rechten namens Eigenaar casu quo Opstaller (alsmede diens rechtsopvolgers ter zake van de Onroerende Zaak casu quo het Opstalrecht) aan te nemen</w:t>
            </w:r>
            <w:bookmarkEnd w:id="32"/>
            <w:r w:rsidRPr="00450EFB">
              <w:rPr>
                <w:rFonts w:asciiTheme="minorHAnsi" w:hAnsiTheme="minorHAnsi" w:cstheme="minorHAnsi"/>
                <w:i/>
                <w:sz w:val="18"/>
                <w:szCs w:val="18"/>
              </w:rPr>
              <w:t>, zulks op straffe van een direct opeisbare boete gelijk aan [</w:t>
            </w:r>
            <w:r w:rsidRPr="00450EFB">
              <w:rPr>
                <w:rFonts w:asciiTheme="minorHAnsi" w:hAnsiTheme="minorHAnsi" w:cstheme="minorHAnsi"/>
                <w:i/>
                <w:sz w:val="18"/>
                <w:szCs w:val="18"/>
              </w:rPr>
              <w:sym w:font="Wingdings" w:char="F06C"/>
            </w:r>
            <w:r w:rsidR="00E20DA7">
              <w:rPr>
                <w:rFonts w:asciiTheme="minorHAnsi" w:hAnsiTheme="minorHAnsi" w:cstheme="minorHAnsi"/>
                <w:i/>
                <w:sz w:val="18"/>
                <w:szCs w:val="18"/>
              </w:rPr>
              <w:t xml:space="preserve"> keer de jaarlijkse retributie </w:t>
            </w:r>
            <w:r w:rsidRPr="00450EFB">
              <w:rPr>
                <w:rFonts w:asciiTheme="minorHAnsi" w:hAnsiTheme="minorHAnsi" w:cstheme="minorHAnsi"/>
                <w:i/>
                <w:sz w:val="18"/>
                <w:szCs w:val="18"/>
              </w:rPr>
              <w:t xml:space="preserve">/ </w:t>
            </w:r>
            <w:r w:rsidRPr="00450EFB">
              <w:rPr>
                <w:rFonts w:asciiTheme="minorHAnsi" w:hAnsiTheme="minorHAnsi" w:cstheme="minorHAnsi"/>
                <w:i/>
                <w:sz w:val="18"/>
                <w:szCs w:val="18"/>
              </w:rPr>
              <w:sym w:font="Wingdings" w:char="F06C"/>
            </w:r>
            <w:r w:rsidRPr="00450EFB">
              <w:rPr>
                <w:rFonts w:asciiTheme="minorHAnsi" w:hAnsiTheme="minorHAnsi" w:cstheme="minorHAnsi"/>
                <w:i/>
                <w:sz w:val="18"/>
                <w:szCs w:val="18"/>
              </w:rPr>
              <w:t xml:space="preserve"> euro (EUR </w:t>
            </w:r>
            <w:r w:rsidRPr="00450EFB">
              <w:rPr>
                <w:rFonts w:asciiTheme="minorHAnsi" w:hAnsiTheme="minorHAnsi" w:cstheme="minorHAnsi"/>
                <w:i/>
                <w:sz w:val="18"/>
                <w:szCs w:val="18"/>
              </w:rPr>
              <w:sym w:font="Wingdings" w:char="F06C"/>
            </w:r>
            <w:r w:rsidRPr="00450EFB">
              <w:rPr>
                <w:rFonts w:asciiTheme="minorHAnsi" w:hAnsiTheme="minorHAnsi" w:cstheme="minorHAnsi"/>
                <w:i/>
                <w:sz w:val="18"/>
                <w:szCs w:val="18"/>
              </w:rPr>
              <w:t>)], onverminderd het recht om additionele schadevergoeding te vorderen in</w:t>
            </w:r>
            <w:r w:rsidR="00E20DA7">
              <w:rPr>
                <w:rFonts w:asciiTheme="minorHAnsi" w:hAnsiTheme="minorHAnsi" w:cstheme="minorHAnsi"/>
                <w:i/>
                <w:sz w:val="18"/>
                <w:szCs w:val="18"/>
              </w:rPr>
              <w:t xml:space="preserve"> het geval</w:t>
            </w:r>
            <w:r w:rsidRPr="00450EFB">
              <w:rPr>
                <w:rFonts w:asciiTheme="minorHAnsi" w:hAnsiTheme="minorHAnsi" w:cstheme="minorHAnsi"/>
                <w:i/>
                <w:sz w:val="18"/>
                <w:szCs w:val="18"/>
              </w:rPr>
              <w:t xml:space="preserve"> de daadwerkelijk geleden schade</w:t>
            </w:r>
            <w:r w:rsidRPr="00450EFB">
              <w:rPr>
                <w:rFonts w:asciiTheme="minorHAnsi" w:hAnsiTheme="minorHAnsi" w:cstheme="minorHAnsi"/>
                <w:sz w:val="18"/>
                <w:szCs w:val="18"/>
              </w:rPr>
              <w:t xml:space="preserve"> hoger is.</w:t>
            </w:r>
          </w:p>
          <w:p w14:paraId="00B86A70" w14:textId="77777777" w:rsidR="00450EFB" w:rsidRPr="004B7BFA" w:rsidRDefault="00450EFB" w:rsidP="00450EFB">
            <w:pPr>
              <w:pStyle w:val="LLDeedHeading2"/>
              <w:ind w:left="567"/>
              <w:rPr>
                <w:rFonts w:asciiTheme="minorHAnsi" w:hAnsiTheme="minorHAnsi" w:cstheme="minorHAnsi"/>
                <w:szCs w:val="20"/>
              </w:rPr>
            </w:pPr>
          </w:p>
          <w:p w14:paraId="00B86A71" w14:textId="77777777" w:rsidR="00450EFB" w:rsidRPr="00450EFB" w:rsidRDefault="00450EFB" w:rsidP="00450EFB">
            <w:pPr>
              <w:pStyle w:val="LLDeedHeading2"/>
              <w:ind w:left="567"/>
              <w:rPr>
                <w:rFonts w:asciiTheme="minorHAnsi" w:hAnsiTheme="minorHAnsi" w:cstheme="minorHAnsi"/>
                <w:i/>
                <w:sz w:val="18"/>
                <w:szCs w:val="18"/>
              </w:rPr>
            </w:pPr>
            <w:r w:rsidRPr="00450EFB">
              <w:rPr>
                <w:rFonts w:asciiTheme="minorHAnsi" w:hAnsiTheme="minorHAnsi" w:cstheme="minorHAnsi"/>
                <w:i/>
                <w:sz w:val="18"/>
                <w:szCs w:val="18"/>
              </w:rPr>
              <w:t>[</w:t>
            </w:r>
            <w:r w:rsidRPr="00450EFB">
              <w:rPr>
                <w:i/>
                <w:sz w:val="18"/>
                <w:szCs w:val="18"/>
              </w:rPr>
              <w:sym w:font="Wingdings" w:char="F06C"/>
            </w:r>
            <w:r w:rsidRPr="00450EFB">
              <w:rPr>
                <w:i/>
                <w:sz w:val="18"/>
                <w:szCs w:val="18"/>
              </w:rPr>
              <w:t xml:space="preserve"> boete in te vullen aan de hand van de commerciële afspraak.</w:t>
            </w:r>
            <w:r w:rsidRPr="00450EFB">
              <w:rPr>
                <w:rFonts w:asciiTheme="minorHAnsi" w:hAnsiTheme="minorHAnsi" w:cstheme="minorHAnsi"/>
                <w:i/>
                <w:sz w:val="18"/>
                <w:szCs w:val="18"/>
              </w:rPr>
              <w:t>]</w:t>
            </w:r>
          </w:p>
          <w:p w14:paraId="00B86A72" w14:textId="77777777" w:rsidR="00450EFB" w:rsidRPr="00450EFB" w:rsidRDefault="00450EFB" w:rsidP="00450EFB">
            <w:pPr>
              <w:pStyle w:val="LLDeedHeading2"/>
              <w:ind w:left="567"/>
              <w:rPr>
                <w:rFonts w:asciiTheme="minorHAnsi" w:hAnsiTheme="minorHAnsi" w:cstheme="minorHAnsi"/>
                <w:i/>
                <w:sz w:val="18"/>
                <w:szCs w:val="18"/>
              </w:rPr>
            </w:pPr>
          </w:p>
          <w:p w14:paraId="00B86A73" w14:textId="77777777" w:rsidR="00CC1D51" w:rsidRPr="00447A87" w:rsidRDefault="00450EFB" w:rsidP="00450EFB">
            <w:pPr>
              <w:pStyle w:val="LLDeedHeading2"/>
              <w:ind w:left="567"/>
              <w:rPr>
                <w:rFonts w:cs="Arial"/>
                <w:i/>
                <w:iCs/>
                <w:sz w:val="18"/>
                <w:szCs w:val="18"/>
              </w:rPr>
            </w:pPr>
            <w:r w:rsidRPr="00450EFB">
              <w:rPr>
                <w:rFonts w:asciiTheme="minorHAnsi" w:hAnsiTheme="minorHAnsi" w:cstheme="minorHAnsi"/>
                <w:i/>
                <w:sz w:val="18"/>
                <w:szCs w:val="18"/>
              </w:rPr>
              <w:t>In verband met dit kettingbeding zijn Opstaller casu quo Eigenaar (alsmede diens rechtsopvolgers ter zake van het Opstalrecht casu quo de Onroerende Zaak) jegens Eigenaar casu quo Opstaller (alsmede diens rechtsopvolgers ter zake van de Onroerende Zaak casu quo het Opstalrecht), verplicht om de bepalingen die in dit “Hoofdstuk (D) Voorwaarden Opstalrecht” op het Opstalrecht van toepassing zijn verklaard, in iedere akte van overdracht letterlijk aan te halen.</w:t>
            </w:r>
          </w:p>
        </w:tc>
        <w:tc>
          <w:tcPr>
            <w:tcW w:w="6717" w:type="dxa"/>
          </w:tcPr>
          <w:p w14:paraId="00B86A74" w14:textId="77777777" w:rsidR="00CC1D51" w:rsidRDefault="00805AAD" w:rsidP="00805AAD">
            <w:pPr>
              <w:spacing w:after="240" w:line="280" w:lineRule="atLeast"/>
              <w:rPr>
                <w:rFonts w:cs="Arial"/>
                <w:sz w:val="18"/>
                <w:szCs w:val="18"/>
                <w:lang w:val="nl-NL"/>
              </w:rPr>
            </w:pPr>
            <w:r>
              <w:rPr>
                <w:rFonts w:cs="Arial"/>
                <w:sz w:val="18"/>
                <w:szCs w:val="18"/>
                <w:lang w:val="nl-NL"/>
              </w:rPr>
              <w:lastRenderedPageBreak/>
              <w:t>Beoogd is om de gehele inhoud van de akte derdenwerking te laten hebben. Daarom is zekerheidshalve bepaald dat w</w:t>
            </w:r>
            <w:r w:rsidR="00CC1D51" w:rsidRPr="007512CE">
              <w:rPr>
                <w:rFonts w:cs="Arial"/>
                <w:sz w:val="18"/>
                <w:szCs w:val="18"/>
                <w:lang w:val="nl-NL"/>
              </w:rPr>
              <w:t xml:space="preserve">anneer de voorwaarden niet kunnen worden aangemerkt als opstalrechtbepalingen, </w:t>
            </w:r>
            <w:r>
              <w:rPr>
                <w:rFonts w:cs="Arial"/>
                <w:sz w:val="18"/>
                <w:szCs w:val="18"/>
                <w:lang w:val="nl-NL"/>
              </w:rPr>
              <w:t xml:space="preserve">deze </w:t>
            </w:r>
            <w:r w:rsidR="00CC1D51" w:rsidRPr="007512CE">
              <w:rPr>
                <w:rFonts w:cs="Arial"/>
                <w:sz w:val="18"/>
                <w:szCs w:val="18"/>
                <w:lang w:val="nl-NL"/>
              </w:rPr>
              <w:t xml:space="preserve">gelden deze als kwalitatieve verplichtingen en </w:t>
            </w:r>
            <w:r>
              <w:rPr>
                <w:rFonts w:cs="Arial"/>
                <w:sz w:val="18"/>
                <w:szCs w:val="18"/>
                <w:lang w:val="nl-NL"/>
              </w:rPr>
              <w:t>op die grond</w:t>
            </w:r>
            <w:r w:rsidR="00CC1D51" w:rsidRPr="007512CE">
              <w:rPr>
                <w:rFonts w:cs="Arial"/>
                <w:sz w:val="18"/>
                <w:szCs w:val="18"/>
                <w:lang w:val="nl-NL"/>
              </w:rPr>
              <w:t xml:space="preserve"> over </w:t>
            </w:r>
            <w:r>
              <w:rPr>
                <w:rFonts w:cs="Arial"/>
                <w:sz w:val="18"/>
                <w:szCs w:val="18"/>
                <w:lang w:val="nl-NL"/>
              </w:rPr>
              <w:t xml:space="preserve">gaan </w:t>
            </w:r>
            <w:r w:rsidR="00CC1D51" w:rsidRPr="007512CE">
              <w:rPr>
                <w:rFonts w:cs="Arial"/>
                <w:sz w:val="18"/>
                <w:szCs w:val="18"/>
                <w:lang w:val="nl-NL"/>
              </w:rPr>
              <w:t>op rechtsopvolgers van het opstalrecht of de onroerende zaak.</w:t>
            </w:r>
            <w:r>
              <w:rPr>
                <w:rFonts w:cs="Arial"/>
                <w:sz w:val="18"/>
                <w:szCs w:val="18"/>
                <w:lang w:val="nl-NL"/>
              </w:rPr>
              <w:t xml:space="preserve"> Voorts is bepaald dat w</w:t>
            </w:r>
            <w:r w:rsidRPr="007512CE">
              <w:rPr>
                <w:rFonts w:cs="Arial"/>
                <w:sz w:val="18"/>
                <w:szCs w:val="18"/>
                <w:lang w:val="nl-NL"/>
              </w:rPr>
              <w:t>anneer de voorwaarden niet kunnen worden aangemerkt als opstalrechtbepalingen of kwalitatieve verplichtingen deze worden opgelegd als kettingbeding aan rechtsopvolgers.</w:t>
            </w:r>
          </w:p>
          <w:p w14:paraId="00B86A75" w14:textId="77777777" w:rsidR="00405FED" w:rsidRPr="007512CE" w:rsidRDefault="00405FED" w:rsidP="00481B2D">
            <w:pPr>
              <w:spacing w:after="240" w:line="280" w:lineRule="atLeast"/>
              <w:rPr>
                <w:rFonts w:cs="Arial"/>
                <w:sz w:val="18"/>
                <w:szCs w:val="18"/>
                <w:lang w:val="nl-NL"/>
              </w:rPr>
            </w:pPr>
            <w:r>
              <w:rPr>
                <w:rFonts w:cs="Arial"/>
                <w:sz w:val="18"/>
                <w:szCs w:val="18"/>
                <w:lang w:val="nl-NL"/>
              </w:rPr>
              <w:t xml:space="preserve">Er is een boete opgenomen welke aan de hand van de commerciële afspraken dient te worden ingevuld. </w:t>
            </w:r>
            <w:r w:rsidR="00481B2D">
              <w:rPr>
                <w:rFonts w:cs="Arial"/>
                <w:sz w:val="18"/>
                <w:szCs w:val="18"/>
                <w:lang w:val="nl-NL"/>
              </w:rPr>
              <w:t>Dit</w:t>
            </w:r>
            <w:r>
              <w:rPr>
                <w:rFonts w:cs="Arial"/>
                <w:sz w:val="18"/>
                <w:szCs w:val="18"/>
                <w:lang w:val="nl-NL"/>
              </w:rPr>
              <w:t xml:space="preserve"> kan een vast bedrag zijn of een afgeleide van de jaarlijkse retributie.</w:t>
            </w:r>
          </w:p>
        </w:tc>
      </w:tr>
      <w:tr w:rsidR="00CC1D51" w:rsidRPr="00A14012" w14:paraId="00B86A7D" w14:textId="77777777" w:rsidTr="00CC1D51">
        <w:trPr>
          <w:trHeight w:val="885"/>
        </w:trPr>
        <w:tc>
          <w:tcPr>
            <w:tcW w:w="6716" w:type="dxa"/>
          </w:tcPr>
          <w:p w14:paraId="00B86A77" w14:textId="77777777" w:rsidR="00450EFB" w:rsidRPr="00450EFB" w:rsidRDefault="00450EFB" w:rsidP="00450EFB">
            <w:pPr>
              <w:pStyle w:val="LLDeedHeading"/>
              <w:numPr>
                <w:ilvl w:val="0"/>
                <w:numId w:val="3"/>
              </w:numPr>
              <w:rPr>
                <w:rFonts w:asciiTheme="minorHAnsi" w:hAnsiTheme="minorHAnsi" w:cstheme="minorHAnsi"/>
                <w:i/>
                <w:sz w:val="18"/>
                <w:szCs w:val="18"/>
              </w:rPr>
            </w:pPr>
            <w:r w:rsidRPr="00450EFB">
              <w:rPr>
                <w:rFonts w:asciiTheme="minorHAnsi" w:hAnsiTheme="minorHAnsi" w:cstheme="minorHAnsi"/>
                <w:i/>
                <w:sz w:val="18"/>
                <w:szCs w:val="18"/>
              </w:rPr>
              <w:t>Rangwisseling</w:t>
            </w:r>
          </w:p>
          <w:p w14:paraId="00B86A78" w14:textId="77777777" w:rsidR="00450EFB" w:rsidRPr="00450EFB" w:rsidRDefault="00450EFB" w:rsidP="00450EFB">
            <w:pPr>
              <w:pStyle w:val="LLDeedHeading2"/>
              <w:numPr>
                <w:ilvl w:val="1"/>
                <w:numId w:val="3"/>
              </w:numPr>
              <w:rPr>
                <w:rFonts w:asciiTheme="minorHAnsi" w:hAnsiTheme="minorHAnsi" w:cstheme="minorHAnsi"/>
                <w:i/>
                <w:sz w:val="18"/>
                <w:szCs w:val="18"/>
              </w:rPr>
            </w:pPr>
            <w:r w:rsidRPr="00450EFB">
              <w:rPr>
                <w:rFonts w:asciiTheme="minorHAnsi" w:hAnsiTheme="minorHAnsi" w:cstheme="minorHAnsi"/>
                <w:i/>
                <w:sz w:val="18"/>
                <w:szCs w:val="18"/>
              </w:rPr>
              <w:t>Ter uitvoerin</w:t>
            </w:r>
            <w:r w:rsidR="00EF5883">
              <w:rPr>
                <w:rFonts w:asciiTheme="minorHAnsi" w:hAnsiTheme="minorHAnsi" w:cstheme="minorHAnsi"/>
                <w:i/>
                <w:sz w:val="18"/>
                <w:szCs w:val="18"/>
              </w:rPr>
              <w:t xml:space="preserve">g van de in de considerans onder (c) </w:t>
            </w:r>
            <w:r w:rsidRPr="00450EFB">
              <w:rPr>
                <w:rFonts w:asciiTheme="minorHAnsi" w:hAnsiTheme="minorHAnsi" w:cstheme="minorHAnsi"/>
                <w:i/>
                <w:sz w:val="18"/>
                <w:szCs w:val="18"/>
              </w:rPr>
              <w:t>omschreven overeenkomst komen de Hypotheekhouder Onroerende Zaak, Eigenaar en Opstaller hierbij overeen als volgt:</w:t>
            </w:r>
          </w:p>
          <w:p w14:paraId="00B86A79" w14:textId="77777777" w:rsidR="00450EFB" w:rsidRPr="00450EFB" w:rsidRDefault="00450EFB" w:rsidP="00450EFB">
            <w:pPr>
              <w:numPr>
                <w:ilvl w:val="2"/>
                <w:numId w:val="18"/>
              </w:numPr>
              <w:suppressAutoHyphens/>
              <w:spacing w:line="280" w:lineRule="atLeast"/>
              <w:rPr>
                <w:rFonts w:asciiTheme="minorHAnsi" w:hAnsiTheme="minorHAnsi" w:cstheme="minorHAnsi"/>
                <w:i/>
                <w:sz w:val="18"/>
                <w:szCs w:val="18"/>
                <w:lang w:val="nl-NL"/>
              </w:rPr>
            </w:pPr>
            <w:r w:rsidRPr="00450EFB">
              <w:rPr>
                <w:rFonts w:asciiTheme="minorHAnsi" w:hAnsiTheme="minorHAnsi" w:cstheme="minorHAnsi"/>
                <w:i/>
                <w:sz w:val="18"/>
                <w:szCs w:val="18"/>
                <w:lang w:val="nl-NL"/>
              </w:rPr>
              <w:t>de Hypotheekhouder Onroerende Zaak stemt in met de vestiging van het Opstalrecht en verklaart bekend te zijn met de daarop van toepassing zijnde voorwaarden en bedingen;</w:t>
            </w:r>
          </w:p>
          <w:p w14:paraId="00B86A7A" w14:textId="77777777" w:rsidR="00450EFB" w:rsidRPr="00450EFB" w:rsidRDefault="00450EFB" w:rsidP="00450EFB">
            <w:pPr>
              <w:numPr>
                <w:ilvl w:val="2"/>
                <w:numId w:val="18"/>
              </w:numPr>
              <w:suppressAutoHyphens/>
              <w:spacing w:line="280" w:lineRule="atLeast"/>
              <w:rPr>
                <w:rFonts w:asciiTheme="minorHAnsi" w:hAnsiTheme="minorHAnsi" w:cstheme="minorHAnsi"/>
                <w:i/>
                <w:sz w:val="18"/>
                <w:szCs w:val="18"/>
                <w:lang w:val="nl-NL"/>
              </w:rPr>
            </w:pPr>
            <w:r w:rsidRPr="00450EFB">
              <w:rPr>
                <w:rFonts w:asciiTheme="minorHAnsi" w:hAnsiTheme="minorHAnsi" w:cstheme="minorHAnsi"/>
                <w:i/>
                <w:sz w:val="18"/>
                <w:szCs w:val="18"/>
                <w:lang w:val="nl-NL"/>
              </w:rPr>
              <w:t>het Hypotheekrecht Onroerende Zaak en het Opstalrecht wisselen in rang, waardoor het Opstalrecht rang neemt vóór het Hypotheekrecht; en</w:t>
            </w:r>
          </w:p>
          <w:p w14:paraId="00B86A7B" w14:textId="77777777" w:rsidR="00CC1D51" w:rsidRPr="00447A87" w:rsidRDefault="00450EFB" w:rsidP="00450EFB">
            <w:pPr>
              <w:numPr>
                <w:ilvl w:val="2"/>
                <w:numId w:val="18"/>
              </w:numPr>
              <w:suppressAutoHyphens/>
              <w:spacing w:line="280" w:lineRule="atLeast"/>
              <w:rPr>
                <w:rFonts w:cs="Arial"/>
                <w:i/>
                <w:iCs/>
                <w:sz w:val="18"/>
                <w:szCs w:val="18"/>
                <w:lang w:val="nl-NL"/>
              </w:rPr>
            </w:pPr>
            <w:r w:rsidRPr="00450EFB">
              <w:rPr>
                <w:rFonts w:asciiTheme="minorHAnsi" w:hAnsiTheme="minorHAnsi" w:cstheme="minorHAnsi"/>
                <w:i/>
                <w:sz w:val="18"/>
                <w:szCs w:val="18"/>
                <w:lang w:val="nl-NL"/>
              </w:rPr>
              <w:t xml:space="preserve">de Hypotheekhouder Onroerende Zaak onderkent de (rechts)gevolgen van het vorenstaande en verklaart zulks te </w:t>
            </w:r>
            <w:r w:rsidRPr="00450EFB">
              <w:rPr>
                <w:rFonts w:asciiTheme="minorHAnsi" w:hAnsiTheme="minorHAnsi" w:cstheme="minorHAnsi"/>
                <w:i/>
                <w:sz w:val="18"/>
                <w:szCs w:val="18"/>
                <w:lang w:val="nl-NL"/>
              </w:rPr>
              <w:lastRenderedPageBreak/>
              <w:t>aanvaarden.</w:t>
            </w:r>
          </w:p>
        </w:tc>
        <w:tc>
          <w:tcPr>
            <w:tcW w:w="6717" w:type="dxa"/>
          </w:tcPr>
          <w:p w14:paraId="00B86A7C" w14:textId="77777777" w:rsidR="00CC1D51" w:rsidRPr="007512CE" w:rsidRDefault="00CC1D51" w:rsidP="00176EAA">
            <w:pPr>
              <w:spacing w:after="240" w:line="280" w:lineRule="atLeast"/>
              <w:rPr>
                <w:rFonts w:cs="Arial"/>
                <w:sz w:val="18"/>
                <w:szCs w:val="18"/>
                <w:lang w:val="nl-NL"/>
              </w:rPr>
            </w:pPr>
            <w:r w:rsidRPr="007512CE">
              <w:rPr>
                <w:rFonts w:cs="Arial"/>
                <w:sz w:val="18"/>
                <w:szCs w:val="18"/>
                <w:lang w:val="nl-NL"/>
              </w:rPr>
              <w:lastRenderedPageBreak/>
              <w:t>De houder van de hypotheek op de onroerende zaak stemt er middels deze akte mee in dat het opstalrecht wordt gevestigd en dat deze rang neemt voor het hypotheekrecht. De hypotheekhouder onderkent en aanvaardt hiermee de rechtsgevolgen van deze rangwisseling.</w:t>
            </w:r>
            <w:r w:rsidR="00481B2D">
              <w:rPr>
                <w:rFonts w:cs="Arial"/>
                <w:sz w:val="18"/>
                <w:szCs w:val="18"/>
                <w:lang w:val="nl-NL"/>
              </w:rPr>
              <w:t xml:space="preserve"> Deze rangwisseling is noodzakelijk om te voorkomen dat ingeval van uitwinning het  opstalrecht niet gerespecteerd </w:t>
            </w:r>
            <w:r w:rsidR="00176EAA">
              <w:rPr>
                <w:rFonts w:cs="Arial"/>
                <w:sz w:val="18"/>
                <w:szCs w:val="18"/>
                <w:lang w:val="nl-NL"/>
              </w:rPr>
              <w:t>behoeft</w:t>
            </w:r>
            <w:r w:rsidR="00481B2D">
              <w:rPr>
                <w:rFonts w:cs="Arial"/>
                <w:sz w:val="18"/>
                <w:szCs w:val="18"/>
                <w:lang w:val="nl-NL"/>
              </w:rPr>
              <w:t xml:space="preserve"> te worden.</w:t>
            </w:r>
          </w:p>
        </w:tc>
      </w:tr>
      <w:tr w:rsidR="00CC1D51" w:rsidRPr="00A14012" w14:paraId="00B86A83" w14:textId="77777777" w:rsidTr="00CC1D51">
        <w:trPr>
          <w:trHeight w:val="885"/>
        </w:trPr>
        <w:tc>
          <w:tcPr>
            <w:tcW w:w="6716" w:type="dxa"/>
          </w:tcPr>
          <w:p w14:paraId="00B86A7E" w14:textId="77777777" w:rsidR="00EB1820" w:rsidRPr="00EB1820" w:rsidRDefault="001044B9" w:rsidP="00EB1820">
            <w:pPr>
              <w:pStyle w:val="LLDeedHeading"/>
              <w:numPr>
                <w:ilvl w:val="0"/>
                <w:numId w:val="3"/>
              </w:numPr>
              <w:rPr>
                <w:rFonts w:asciiTheme="minorHAnsi" w:hAnsiTheme="minorHAnsi" w:cstheme="minorHAnsi"/>
                <w:i/>
                <w:sz w:val="18"/>
                <w:szCs w:val="18"/>
              </w:rPr>
            </w:pPr>
            <w:r w:rsidRPr="001044B9">
              <w:rPr>
                <w:rFonts w:asciiTheme="minorHAnsi" w:hAnsiTheme="minorHAnsi" w:cstheme="minorHAnsi"/>
                <w:i/>
                <w:sz w:val="18"/>
                <w:szCs w:val="18"/>
              </w:rPr>
              <w:t>Overdrachtsbelasting</w:t>
            </w:r>
          </w:p>
          <w:p w14:paraId="00B86A7F" w14:textId="77777777" w:rsidR="00CC1D51" w:rsidRPr="001044B9" w:rsidRDefault="00EB1820" w:rsidP="00EB1820">
            <w:pPr>
              <w:pStyle w:val="LLDeedHeading2"/>
              <w:rPr>
                <w:rFonts w:cs="Arial"/>
                <w:i/>
                <w:iCs/>
                <w:sz w:val="18"/>
                <w:szCs w:val="18"/>
              </w:rPr>
            </w:pPr>
            <w:r>
              <w:rPr>
                <w:i/>
                <w:sz w:val="18"/>
                <w:szCs w:val="18"/>
              </w:rPr>
              <w:tab/>
            </w:r>
            <w:r>
              <w:rPr>
                <w:i/>
                <w:sz w:val="18"/>
                <w:szCs w:val="18"/>
              </w:rPr>
              <w:tab/>
              <w:t>[</w:t>
            </w:r>
            <w:r>
              <w:rPr>
                <w:i/>
                <w:sz w:val="18"/>
                <w:szCs w:val="18"/>
              </w:rPr>
              <w:sym w:font="Wingdings" w:char="F06C"/>
            </w:r>
            <w:r w:rsidR="00BF35B7">
              <w:rPr>
                <w:i/>
                <w:sz w:val="18"/>
                <w:szCs w:val="18"/>
              </w:rPr>
              <w:t>zie akte zelf voor voorbeeldmodules</w:t>
            </w:r>
            <w:r>
              <w:rPr>
                <w:i/>
                <w:sz w:val="18"/>
                <w:szCs w:val="18"/>
              </w:rPr>
              <w:t>]</w:t>
            </w:r>
          </w:p>
        </w:tc>
        <w:tc>
          <w:tcPr>
            <w:tcW w:w="6717" w:type="dxa"/>
          </w:tcPr>
          <w:p w14:paraId="00B86A80" w14:textId="77777777" w:rsidR="006A07A9" w:rsidRDefault="00F405EC" w:rsidP="006A07A9">
            <w:pPr>
              <w:spacing w:after="240" w:line="280" w:lineRule="atLeast"/>
              <w:rPr>
                <w:rFonts w:cs="Arial"/>
                <w:sz w:val="18"/>
                <w:szCs w:val="18"/>
                <w:lang w:val="nl-NL"/>
              </w:rPr>
            </w:pPr>
            <w:r>
              <w:rPr>
                <w:rFonts w:cs="Arial"/>
                <w:sz w:val="18"/>
                <w:szCs w:val="18"/>
                <w:lang w:val="nl-NL"/>
              </w:rPr>
              <w:t>De overdrachtsbelasting</w:t>
            </w:r>
            <w:r w:rsidR="00CC1D51">
              <w:rPr>
                <w:rFonts w:cs="Arial"/>
                <w:sz w:val="18"/>
                <w:szCs w:val="18"/>
                <w:lang w:val="nl-NL"/>
              </w:rPr>
              <w:t>bepaling dient te worden ingevuld door de betreffende notaris aan de hand van de specifieke situatie.</w:t>
            </w:r>
            <w:r w:rsidR="00805AAD">
              <w:rPr>
                <w:rFonts w:cs="Arial"/>
                <w:sz w:val="18"/>
                <w:szCs w:val="18"/>
                <w:lang w:val="nl-NL"/>
              </w:rPr>
              <w:t xml:space="preserve"> </w:t>
            </w:r>
            <w:r w:rsidR="006A07A9" w:rsidRPr="00EB1820">
              <w:rPr>
                <w:rFonts w:cs="Arial"/>
                <w:sz w:val="18"/>
                <w:szCs w:val="18"/>
                <w:lang w:val="nl-NL"/>
              </w:rPr>
              <w:t>Deze onderwerpen zijn ter advisering en beoordeling van de betreffende notaris.</w:t>
            </w:r>
          </w:p>
          <w:p w14:paraId="00B86A81" w14:textId="77777777" w:rsidR="00957970" w:rsidRDefault="00957970" w:rsidP="006A07A9">
            <w:pPr>
              <w:spacing w:after="240" w:line="280" w:lineRule="atLeast"/>
              <w:rPr>
                <w:rFonts w:cs="Arial"/>
                <w:sz w:val="18"/>
                <w:szCs w:val="18"/>
                <w:lang w:val="nl-NL"/>
              </w:rPr>
            </w:pPr>
            <w:r>
              <w:rPr>
                <w:rFonts w:cs="Arial"/>
                <w:sz w:val="18"/>
                <w:szCs w:val="18"/>
                <w:lang w:val="nl-NL"/>
              </w:rPr>
              <w:t>Om overdrachtsbelasting te vermijden wordt er ook regelmatig gewerkt met een dak huurovereenkomst met een huuraanvullend opstalrecht. Het genot van het dak is dan begrepen in de huurovereenkomst en het opstalrecht zorgt alleen voor de voorkoming van de eigendomsnatrekking.</w:t>
            </w:r>
          </w:p>
          <w:p w14:paraId="00B86A82" w14:textId="77777777" w:rsidR="00BF35B7" w:rsidRPr="007512CE" w:rsidRDefault="00BF35B7" w:rsidP="006A07A9">
            <w:pPr>
              <w:spacing w:after="240" w:line="280" w:lineRule="atLeast"/>
              <w:rPr>
                <w:rFonts w:cs="Arial"/>
                <w:sz w:val="18"/>
                <w:szCs w:val="18"/>
                <w:lang w:val="nl-NL"/>
              </w:rPr>
            </w:pPr>
            <w:r>
              <w:rPr>
                <w:rFonts w:cs="Arial"/>
                <w:sz w:val="18"/>
                <w:szCs w:val="18"/>
                <w:lang w:val="nl-NL"/>
              </w:rPr>
              <w:t xml:space="preserve">In het model zijn een aantal voorbeeldbepalingen opgenomen voor veel voorkomende situaties die als handvat kunnen dienen. Deze voorbeelden zijn niet limitatief en de opgenomen voorbeelden zijn geenszins bedoeld om een richting of een opinie te geven over de fiscale behandeling. </w:t>
            </w:r>
            <w:r w:rsidRPr="00EB1820">
              <w:rPr>
                <w:rFonts w:cs="Arial"/>
                <w:sz w:val="18"/>
                <w:szCs w:val="18"/>
                <w:lang w:val="nl-NL"/>
              </w:rPr>
              <w:t>Er bestaan verschillende zienswijze op dit gebied</w:t>
            </w:r>
            <w:r>
              <w:rPr>
                <w:rFonts w:cs="Arial"/>
                <w:sz w:val="18"/>
                <w:szCs w:val="18"/>
                <w:lang w:val="nl-NL"/>
              </w:rPr>
              <w:t xml:space="preserve"> en er zijn nog andere richtingen denkbaar</w:t>
            </w:r>
            <w:r w:rsidRPr="00EB1820">
              <w:rPr>
                <w:rFonts w:cs="Arial"/>
                <w:sz w:val="18"/>
                <w:szCs w:val="18"/>
                <w:lang w:val="nl-NL"/>
              </w:rPr>
              <w:t xml:space="preserve">. </w:t>
            </w:r>
            <w:r>
              <w:rPr>
                <w:rFonts w:cs="Arial"/>
                <w:sz w:val="18"/>
                <w:szCs w:val="18"/>
                <w:lang w:val="nl-NL"/>
              </w:rPr>
              <w:t xml:space="preserve">Ook kan regelgeving </w:t>
            </w:r>
            <w:proofErr w:type="spellStart"/>
            <w:r>
              <w:rPr>
                <w:rFonts w:cs="Arial"/>
                <w:sz w:val="18"/>
                <w:szCs w:val="18"/>
                <w:lang w:val="nl-NL"/>
              </w:rPr>
              <w:t>casu</w:t>
            </w:r>
            <w:proofErr w:type="spellEnd"/>
            <w:r>
              <w:rPr>
                <w:rFonts w:cs="Arial"/>
                <w:sz w:val="18"/>
                <w:szCs w:val="18"/>
                <w:lang w:val="nl-NL"/>
              </w:rPr>
              <w:t xml:space="preserve"> quo  het overheidsbeleid hieromtrent van tijd tot tijd veranderen. Rekening dient derhalve gehouden te worden met de laatste datum van wijziging van dit document en de modelakte.</w:t>
            </w:r>
          </w:p>
        </w:tc>
      </w:tr>
      <w:tr w:rsidR="00CC1D51" w:rsidRPr="00A14012" w14:paraId="00B86A8C" w14:textId="77777777" w:rsidTr="00CC1D51">
        <w:trPr>
          <w:trHeight w:val="885"/>
        </w:trPr>
        <w:tc>
          <w:tcPr>
            <w:tcW w:w="6716" w:type="dxa"/>
          </w:tcPr>
          <w:p w14:paraId="00B86A84" w14:textId="77777777" w:rsidR="001044B9" w:rsidRPr="001044B9" w:rsidRDefault="001044B9" w:rsidP="001044B9">
            <w:pPr>
              <w:pStyle w:val="LLDeedHeading"/>
              <w:numPr>
                <w:ilvl w:val="0"/>
                <w:numId w:val="3"/>
              </w:numPr>
              <w:rPr>
                <w:rFonts w:asciiTheme="minorHAnsi" w:hAnsiTheme="minorHAnsi" w:cstheme="minorHAnsi"/>
                <w:i/>
                <w:sz w:val="18"/>
                <w:szCs w:val="18"/>
              </w:rPr>
            </w:pPr>
            <w:r w:rsidRPr="001044B9">
              <w:rPr>
                <w:rFonts w:asciiTheme="minorHAnsi" w:hAnsiTheme="minorHAnsi" w:cstheme="minorHAnsi"/>
                <w:i/>
                <w:sz w:val="18"/>
                <w:szCs w:val="18"/>
              </w:rPr>
              <w:t>Omzetbelasting</w:t>
            </w:r>
          </w:p>
          <w:p w14:paraId="00B86A85" w14:textId="77777777" w:rsidR="00CC1D51" w:rsidRPr="00EB1820" w:rsidRDefault="00EB1820" w:rsidP="00EB1820">
            <w:pPr>
              <w:pStyle w:val="LLDeedHeading2"/>
              <w:ind w:left="567"/>
              <w:rPr>
                <w:rFonts w:asciiTheme="minorHAnsi" w:hAnsiTheme="minorHAnsi" w:cstheme="minorHAnsi"/>
                <w:i/>
                <w:sz w:val="18"/>
                <w:szCs w:val="18"/>
              </w:rPr>
            </w:pPr>
            <w:r>
              <w:rPr>
                <w:i/>
                <w:sz w:val="18"/>
                <w:szCs w:val="18"/>
              </w:rPr>
              <w:tab/>
              <w:t>[</w:t>
            </w:r>
            <w:r>
              <w:rPr>
                <w:i/>
                <w:sz w:val="18"/>
                <w:szCs w:val="18"/>
              </w:rPr>
              <w:sym w:font="Wingdings" w:char="F06C"/>
            </w:r>
            <w:r w:rsidR="00BF35B7">
              <w:rPr>
                <w:i/>
                <w:sz w:val="18"/>
                <w:szCs w:val="18"/>
              </w:rPr>
              <w:t>zie akte zelf voor voorbeeldmodules</w:t>
            </w:r>
            <w:r>
              <w:rPr>
                <w:i/>
                <w:sz w:val="18"/>
                <w:szCs w:val="18"/>
              </w:rPr>
              <w:t>]</w:t>
            </w:r>
          </w:p>
        </w:tc>
        <w:tc>
          <w:tcPr>
            <w:tcW w:w="6717" w:type="dxa"/>
          </w:tcPr>
          <w:p w14:paraId="00B86A86" w14:textId="77777777" w:rsidR="00957970" w:rsidRDefault="00EB1820" w:rsidP="006A07A9">
            <w:pPr>
              <w:spacing w:after="240" w:line="280" w:lineRule="atLeast"/>
              <w:rPr>
                <w:rFonts w:cs="Arial"/>
                <w:sz w:val="18"/>
                <w:szCs w:val="18"/>
                <w:lang w:val="nl-NL"/>
              </w:rPr>
            </w:pPr>
            <w:r>
              <w:rPr>
                <w:rFonts w:cs="Arial"/>
                <w:sz w:val="18"/>
                <w:szCs w:val="18"/>
                <w:lang w:val="nl-NL"/>
              </w:rPr>
              <w:t xml:space="preserve">De omzetbelastingbepaling dient te worden ingevuld door de betreffende notaris aan de hand van de specifieke situatie. </w:t>
            </w:r>
            <w:r w:rsidR="006A07A9">
              <w:rPr>
                <w:rFonts w:cs="Arial"/>
                <w:sz w:val="18"/>
                <w:szCs w:val="18"/>
                <w:lang w:val="nl-NL"/>
              </w:rPr>
              <w:t>Ter zake geldt hetzelfde als hierover bij overdrachtsbelasting gesteld</w:t>
            </w:r>
            <w:r w:rsidRPr="00EB1820">
              <w:rPr>
                <w:rFonts w:cs="Arial"/>
                <w:sz w:val="18"/>
                <w:szCs w:val="18"/>
                <w:lang w:val="nl-NL"/>
              </w:rPr>
              <w:t>.</w:t>
            </w:r>
          </w:p>
          <w:p w14:paraId="00B86A87" w14:textId="77777777" w:rsidR="005E2C01" w:rsidRDefault="00957970" w:rsidP="005E2C01">
            <w:pPr>
              <w:spacing w:after="240" w:line="280" w:lineRule="atLeast"/>
              <w:rPr>
                <w:rFonts w:cs="Arial"/>
                <w:sz w:val="18"/>
                <w:szCs w:val="18"/>
                <w:lang w:val="nl-NL"/>
              </w:rPr>
            </w:pPr>
            <w:r>
              <w:rPr>
                <w:rFonts w:cs="Arial"/>
                <w:sz w:val="18"/>
                <w:szCs w:val="18"/>
                <w:lang w:val="nl-NL"/>
              </w:rPr>
              <w:t xml:space="preserve">De Belastingdienst heeft in een eerdere casus (waar geen rechten aan kunnen worden ontleend) aangegeven van mening te zijn dat geen sprake kon zijn van een kwalificatie van een dak als bouwterrein voor de omzetbelasting, hoewel er in die casus wel gelijkenissen waren aan te dragen. De term onbebouwde </w:t>
            </w:r>
            <w:r w:rsidR="00BF35B7">
              <w:rPr>
                <w:rFonts w:cs="Arial"/>
                <w:sz w:val="18"/>
                <w:szCs w:val="18"/>
                <w:lang w:val="nl-NL"/>
              </w:rPr>
              <w:t>"</w:t>
            </w:r>
            <w:r>
              <w:rPr>
                <w:rFonts w:cs="Arial"/>
                <w:sz w:val="18"/>
                <w:szCs w:val="18"/>
                <w:lang w:val="nl-NL"/>
              </w:rPr>
              <w:t>grond" werd strikt aangehouden. Niet bekend is hoe de Belastingdienst aankijkt tegen het</w:t>
            </w:r>
            <w:r w:rsidR="005E2C01">
              <w:rPr>
                <w:rFonts w:cs="Arial"/>
                <w:sz w:val="18"/>
                <w:szCs w:val="18"/>
                <w:lang w:val="nl-NL"/>
              </w:rPr>
              <w:t xml:space="preserve"> afzonderlijk</w:t>
            </w:r>
            <w:r>
              <w:rPr>
                <w:rFonts w:cs="Arial"/>
                <w:sz w:val="18"/>
                <w:szCs w:val="18"/>
                <w:lang w:val="nl-NL"/>
              </w:rPr>
              <w:t xml:space="preserve"> kwalificeren van </w:t>
            </w:r>
            <w:r w:rsidR="005E2C01">
              <w:rPr>
                <w:rFonts w:cs="Arial"/>
                <w:sz w:val="18"/>
                <w:szCs w:val="18"/>
                <w:lang w:val="nl-NL"/>
              </w:rPr>
              <w:t xml:space="preserve">een dak als (gedeelte van) een gebouw vóór of uiterlijk twee jaren na het tijdstip van eerste ingebruikneming. Dit kan interessant zijn om de samenloopvrijstelling voor de overdrachtsbelasting (artikel </w:t>
            </w:r>
            <w:r w:rsidR="005E2C01">
              <w:rPr>
                <w:rFonts w:cs="Arial"/>
                <w:sz w:val="18"/>
                <w:szCs w:val="18"/>
                <w:lang w:val="nl-NL"/>
              </w:rPr>
              <w:lastRenderedPageBreak/>
              <w:t xml:space="preserve">15 lid 1 sub a Wet belastingen van rechtsverkeer) te kunnen toepassen. Indien dat mogelijk zou zijn zou een clausule als volgt luiden: </w:t>
            </w:r>
          </w:p>
          <w:p w14:paraId="00B86A88" w14:textId="77777777" w:rsidR="00957970" w:rsidRPr="00957970" w:rsidRDefault="00957970" w:rsidP="00957970">
            <w:pPr>
              <w:pStyle w:val="LLDeedNormalIndent"/>
              <w:ind w:hanging="567"/>
              <w:rPr>
                <w:rFonts w:eastAsia="Calibri" w:cs="Arial"/>
                <w:sz w:val="18"/>
                <w:szCs w:val="18"/>
              </w:rPr>
            </w:pPr>
            <w:r w:rsidRPr="00957970">
              <w:rPr>
                <w:rFonts w:eastAsia="Calibri" w:cs="Arial"/>
                <w:sz w:val="18"/>
                <w:szCs w:val="18"/>
              </w:rPr>
              <w:t>[VOORBEELD DAK IN BTW:</w:t>
            </w:r>
          </w:p>
          <w:p w14:paraId="00B86A89" w14:textId="77777777" w:rsidR="00957970" w:rsidRPr="00957970" w:rsidRDefault="00957970" w:rsidP="00957970">
            <w:pPr>
              <w:pStyle w:val="LLDeedNormalIndent"/>
              <w:tabs>
                <w:tab w:val="clear" w:pos="567"/>
              </w:tabs>
              <w:ind w:left="0"/>
              <w:rPr>
                <w:rFonts w:eastAsia="Calibri" w:cs="Arial"/>
                <w:sz w:val="18"/>
                <w:szCs w:val="18"/>
              </w:rPr>
            </w:pPr>
            <w:r w:rsidRPr="00957970">
              <w:rPr>
                <w:rFonts w:eastAsia="Calibri" w:cs="Arial"/>
                <w:sz w:val="18"/>
                <w:szCs w:val="18"/>
              </w:rPr>
              <w:t>Partijen zijn van mening dat het Dak waarop de Opstallen worden gevestigd ten aanzien van de aanleg daarvan kwalificeert als</w:t>
            </w:r>
            <w:r w:rsidR="005E2C01">
              <w:rPr>
                <w:rFonts w:cs="Arial"/>
                <w:sz w:val="18"/>
                <w:szCs w:val="18"/>
              </w:rPr>
              <w:t xml:space="preserve"> (gedeelte van) een gebouw vóór of uiterlijk twee jaren na het tijdstip van eerste ingebruikneming </w:t>
            </w:r>
            <w:proofErr w:type="spellStart"/>
            <w:r w:rsidR="005E2C01">
              <w:rPr>
                <w:rFonts w:cs="Arial"/>
                <w:sz w:val="18"/>
                <w:szCs w:val="18"/>
              </w:rPr>
              <w:t>casu</w:t>
            </w:r>
            <w:proofErr w:type="spellEnd"/>
            <w:r w:rsidR="005E2C01">
              <w:rPr>
                <w:rFonts w:cs="Arial"/>
                <w:sz w:val="18"/>
                <w:szCs w:val="18"/>
              </w:rPr>
              <w:t xml:space="preserve"> quo</w:t>
            </w:r>
            <w:r w:rsidRPr="00957970">
              <w:rPr>
                <w:rFonts w:eastAsia="Calibri" w:cs="Arial"/>
                <w:sz w:val="18"/>
                <w:szCs w:val="18"/>
              </w:rPr>
              <w:t xml:space="preserve"> een bouwterrein in de zin van artikel 11 lid 1 letter a ten eerste van d</w:t>
            </w:r>
            <w:r w:rsidR="005E2C01">
              <w:rPr>
                <w:rFonts w:eastAsia="Calibri" w:cs="Arial"/>
                <w:sz w:val="18"/>
                <w:szCs w:val="18"/>
              </w:rPr>
              <w:t>e Wet op de omzetbelasting 1968</w:t>
            </w:r>
            <w:r w:rsidRPr="00957970">
              <w:rPr>
                <w:rFonts w:eastAsia="Calibri" w:cs="Arial"/>
                <w:sz w:val="18"/>
                <w:szCs w:val="18"/>
              </w:rPr>
              <w:t xml:space="preserve">. Eigenaar verklaart dat het Dak door hem niet als bedrijfsmiddel is gebruikt </w:t>
            </w:r>
            <w:proofErr w:type="spellStart"/>
            <w:r w:rsidRPr="00957970">
              <w:rPr>
                <w:rFonts w:eastAsia="Calibri" w:cs="Arial"/>
                <w:sz w:val="18"/>
                <w:szCs w:val="18"/>
              </w:rPr>
              <w:t>casu</w:t>
            </w:r>
            <w:proofErr w:type="spellEnd"/>
            <w:r w:rsidRPr="00957970">
              <w:rPr>
                <w:rFonts w:eastAsia="Calibri" w:cs="Arial"/>
                <w:sz w:val="18"/>
                <w:szCs w:val="18"/>
              </w:rPr>
              <w:t xml:space="preserve"> quo dat hij het Dak niet als bedrijfsmiddel heeft doen gebruiken door een derde, dan wel dat de het Dak weliswaar als bedrijfsmiddel is gebruikt maar dat de vestiging van het Opstalrecht plaatsvindt binnen zes (6) maanden na het tijdstip van eerste ingebruikname (of de eerdere ingangsdatum van een eventuele huurovereenkomst).</w:t>
            </w:r>
          </w:p>
          <w:p w14:paraId="00B86A8A" w14:textId="77777777" w:rsidR="00957970" w:rsidRPr="00957970" w:rsidRDefault="00957970" w:rsidP="00957970">
            <w:pPr>
              <w:pStyle w:val="LLDeedNormalIndent"/>
              <w:tabs>
                <w:tab w:val="clear" w:pos="567"/>
              </w:tabs>
              <w:ind w:left="0"/>
              <w:rPr>
                <w:rFonts w:eastAsia="Calibri" w:cs="Arial"/>
                <w:sz w:val="18"/>
                <w:szCs w:val="18"/>
              </w:rPr>
            </w:pPr>
            <w:r w:rsidRPr="00957970">
              <w:rPr>
                <w:rFonts w:eastAsia="Calibri" w:cs="Arial"/>
                <w:sz w:val="18"/>
                <w:szCs w:val="18"/>
              </w:rPr>
              <w:t>Opstaller doet een beroep op de vrijstelling van overdrachtsbelasting, als bedoeld in artikel 15 lid 1 aanhef en letter a [juncto artikel 15 lid 6] Wet op belastingen van rechtsverkeer; de toepasselijkheid van die vrijstelling wordt niet door lid 4 van dat artikel 15 uitgesloten.]</w:t>
            </w:r>
          </w:p>
          <w:p w14:paraId="00B86A8B" w14:textId="77777777" w:rsidR="00957970" w:rsidRPr="00957970" w:rsidRDefault="00957970" w:rsidP="00957970">
            <w:pPr>
              <w:pStyle w:val="LLDeedNormalIndent"/>
              <w:tabs>
                <w:tab w:val="clear" w:pos="567"/>
              </w:tabs>
              <w:ind w:left="0"/>
            </w:pPr>
          </w:p>
        </w:tc>
      </w:tr>
      <w:tr w:rsidR="00CC1D51" w:rsidRPr="00A14012" w14:paraId="00B86A90" w14:textId="77777777" w:rsidTr="00CC1D51">
        <w:trPr>
          <w:trHeight w:val="885"/>
        </w:trPr>
        <w:tc>
          <w:tcPr>
            <w:tcW w:w="6716" w:type="dxa"/>
          </w:tcPr>
          <w:p w14:paraId="00B86A8D" w14:textId="77777777" w:rsidR="001044B9" w:rsidRPr="001044B9" w:rsidRDefault="001044B9" w:rsidP="001044B9">
            <w:pPr>
              <w:pStyle w:val="LLDeedHeading"/>
              <w:numPr>
                <w:ilvl w:val="0"/>
                <w:numId w:val="3"/>
              </w:numPr>
              <w:rPr>
                <w:rFonts w:asciiTheme="minorHAnsi" w:hAnsiTheme="minorHAnsi" w:cstheme="minorHAnsi"/>
                <w:i/>
                <w:sz w:val="18"/>
                <w:szCs w:val="18"/>
              </w:rPr>
            </w:pPr>
            <w:r w:rsidRPr="001044B9">
              <w:rPr>
                <w:rFonts w:asciiTheme="minorHAnsi" w:hAnsiTheme="minorHAnsi" w:cstheme="minorHAnsi"/>
                <w:i/>
                <w:sz w:val="18"/>
                <w:szCs w:val="18"/>
              </w:rPr>
              <w:lastRenderedPageBreak/>
              <w:t>Kosten en belastingen</w:t>
            </w:r>
          </w:p>
          <w:p w14:paraId="00B86A8E" w14:textId="77777777" w:rsidR="00FD1F67" w:rsidRPr="00FD1F67" w:rsidRDefault="001044B9" w:rsidP="00FD1F67">
            <w:pPr>
              <w:pStyle w:val="LLDeedHeading2"/>
              <w:numPr>
                <w:ilvl w:val="1"/>
                <w:numId w:val="3"/>
              </w:numPr>
              <w:rPr>
                <w:rFonts w:cs="Arial"/>
                <w:i/>
                <w:iCs/>
                <w:sz w:val="18"/>
                <w:szCs w:val="18"/>
              </w:rPr>
            </w:pPr>
            <w:r w:rsidRPr="001044B9">
              <w:rPr>
                <w:i/>
                <w:sz w:val="18"/>
                <w:szCs w:val="18"/>
              </w:rPr>
              <w:t>Alle kosten en belastingen verband houdende met de vestiging van het Opstalrecht, waaronder de kadastrale kosten, de notariële kosten en de (eventueel) verschuldigde overdrachtsbelasting, zijn voor rekening van Opstaller.</w:t>
            </w:r>
          </w:p>
        </w:tc>
        <w:tc>
          <w:tcPr>
            <w:tcW w:w="6717" w:type="dxa"/>
          </w:tcPr>
          <w:p w14:paraId="00B86A8F" w14:textId="77777777" w:rsidR="00CC1D51" w:rsidRPr="007512CE" w:rsidRDefault="00CC1D51" w:rsidP="00E34E57">
            <w:pPr>
              <w:spacing w:after="240" w:line="280" w:lineRule="atLeast"/>
              <w:rPr>
                <w:rFonts w:cs="Arial"/>
                <w:sz w:val="18"/>
                <w:szCs w:val="18"/>
                <w:lang w:val="nl-NL"/>
              </w:rPr>
            </w:pPr>
            <w:r w:rsidRPr="007512CE">
              <w:rPr>
                <w:rFonts w:cs="Arial"/>
                <w:sz w:val="18"/>
                <w:szCs w:val="18"/>
                <w:lang w:val="nl-NL"/>
              </w:rPr>
              <w:t xml:space="preserve">Alle kosten en belastingen die verband houden met de vestiging van het opstalrecht komen voor rekening van de </w:t>
            </w:r>
            <w:proofErr w:type="spellStart"/>
            <w:r w:rsidRPr="007512CE">
              <w:rPr>
                <w:rFonts w:cs="Arial"/>
                <w:sz w:val="18"/>
                <w:szCs w:val="18"/>
                <w:lang w:val="nl-NL"/>
              </w:rPr>
              <w:t>opstaller</w:t>
            </w:r>
            <w:proofErr w:type="spellEnd"/>
            <w:r w:rsidRPr="007512CE">
              <w:rPr>
                <w:rFonts w:cs="Arial"/>
                <w:sz w:val="18"/>
                <w:szCs w:val="18"/>
                <w:lang w:val="nl-NL"/>
              </w:rPr>
              <w:t>.</w:t>
            </w:r>
          </w:p>
        </w:tc>
      </w:tr>
      <w:tr w:rsidR="00CC1D51" w:rsidRPr="00A14012" w14:paraId="00B86A96" w14:textId="77777777" w:rsidTr="00CC1D51">
        <w:trPr>
          <w:trHeight w:val="885"/>
        </w:trPr>
        <w:tc>
          <w:tcPr>
            <w:tcW w:w="6716" w:type="dxa"/>
          </w:tcPr>
          <w:p w14:paraId="00B86A91" w14:textId="77777777" w:rsidR="00F37658" w:rsidRPr="00F37658" w:rsidRDefault="00F37658" w:rsidP="00F37658">
            <w:pPr>
              <w:pStyle w:val="LLDeedHeading"/>
              <w:numPr>
                <w:ilvl w:val="0"/>
                <w:numId w:val="3"/>
              </w:numPr>
              <w:rPr>
                <w:rFonts w:asciiTheme="minorHAnsi" w:hAnsiTheme="minorHAnsi" w:cstheme="minorHAnsi"/>
                <w:i/>
                <w:sz w:val="18"/>
                <w:szCs w:val="18"/>
              </w:rPr>
            </w:pPr>
            <w:bookmarkStart w:id="33" w:name="_Ref516513840"/>
            <w:r w:rsidRPr="00F37658">
              <w:rPr>
                <w:rFonts w:asciiTheme="minorHAnsi" w:hAnsiTheme="minorHAnsi" w:cstheme="minorHAnsi"/>
                <w:i/>
                <w:sz w:val="18"/>
                <w:szCs w:val="18"/>
              </w:rPr>
              <w:t>Voorafgaande overeenkomsten</w:t>
            </w:r>
            <w:bookmarkEnd w:id="33"/>
          </w:p>
          <w:p w14:paraId="00B86A92" w14:textId="77777777" w:rsidR="00F37658" w:rsidRPr="00F37658" w:rsidRDefault="00F37658" w:rsidP="00F37658">
            <w:pPr>
              <w:pStyle w:val="LLDeedHeading2"/>
              <w:numPr>
                <w:ilvl w:val="1"/>
                <w:numId w:val="3"/>
              </w:numPr>
              <w:rPr>
                <w:rFonts w:asciiTheme="minorHAnsi" w:hAnsiTheme="minorHAnsi" w:cstheme="minorHAnsi"/>
                <w:i/>
                <w:sz w:val="18"/>
                <w:szCs w:val="18"/>
              </w:rPr>
            </w:pPr>
            <w:r w:rsidRPr="00F37658">
              <w:rPr>
                <w:rFonts w:asciiTheme="minorHAnsi" w:hAnsiTheme="minorHAnsi" w:cstheme="minorHAnsi"/>
                <w:i/>
                <w:sz w:val="18"/>
                <w:szCs w:val="18"/>
              </w:rPr>
              <w:t>Deze akte bevat al hetgeen Partijen in verband met de vestiging van het Opstalrecht zijn overeengekomen. Met ingang van heden eindigen alle overeenkomsten en afspraken die Partijen daarover eerder mochten hebben gesloten respectievelijk gemaakt. Daaronder begrepen eventuele toestemmingen die ten aanzien van in artikel</w:t>
            </w:r>
            <w:r w:rsidR="00EF5883">
              <w:rPr>
                <w:rFonts w:asciiTheme="minorHAnsi" w:hAnsiTheme="minorHAnsi" w:cstheme="minorHAnsi"/>
                <w:i/>
                <w:sz w:val="18"/>
                <w:szCs w:val="18"/>
              </w:rPr>
              <w:t xml:space="preserve"> 15.1 </w:t>
            </w:r>
            <w:r w:rsidRPr="00F37658">
              <w:rPr>
                <w:rFonts w:asciiTheme="minorHAnsi" w:hAnsiTheme="minorHAnsi" w:cstheme="minorHAnsi"/>
                <w:i/>
                <w:sz w:val="18"/>
                <w:szCs w:val="18"/>
              </w:rPr>
              <w:t>genoemde rechtshandelingen zijn verleend. Hiervan uitgezonderd eventueel gesloten overeenkomsten ten aanzien van de levering van elektriciteit.</w:t>
            </w:r>
          </w:p>
          <w:p w14:paraId="00B86A93" w14:textId="77777777" w:rsidR="00F37658" w:rsidRPr="00F37658" w:rsidRDefault="00F37658" w:rsidP="00F37658">
            <w:pPr>
              <w:pStyle w:val="LLDeedNormalIndent"/>
              <w:rPr>
                <w:rFonts w:asciiTheme="minorHAnsi" w:hAnsiTheme="minorHAnsi" w:cstheme="minorHAnsi"/>
                <w:i/>
                <w:sz w:val="18"/>
                <w:szCs w:val="18"/>
              </w:rPr>
            </w:pPr>
          </w:p>
          <w:p w14:paraId="00B86A94" w14:textId="77777777" w:rsidR="00CC1D51" w:rsidRPr="00447A87" w:rsidRDefault="00F37658" w:rsidP="00EF5883">
            <w:pPr>
              <w:pStyle w:val="LLDeedNormalIndent"/>
              <w:rPr>
                <w:rFonts w:cs="Arial"/>
                <w:i/>
                <w:iCs/>
                <w:sz w:val="18"/>
                <w:szCs w:val="18"/>
              </w:rPr>
            </w:pPr>
            <w:r w:rsidRPr="00F37658">
              <w:rPr>
                <w:rFonts w:asciiTheme="minorHAnsi" w:hAnsiTheme="minorHAnsi" w:cstheme="minorHAnsi"/>
                <w:i/>
                <w:color w:val="FFC000"/>
                <w:sz w:val="18"/>
                <w:szCs w:val="18"/>
              </w:rPr>
              <w:lastRenderedPageBreak/>
              <w:t xml:space="preserve">[OPTIE: Het voorstaande voorts met uitzondering </w:t>
            </w:r>
            <w:r w:rsidR="00176EAA">
              <w:rPr>
                <w:rFonts w:asciiTheme="minorHAnsi" w:hAnsiTheme="minorHAnsi" w:cstheme="minorHAnsi"/>
                <w:i/>
                <w:color w:val="FFC000"/>
                <w:sz w:val="18"/>
                <w:szCs w:val="18"/>
              </w:rPr>
              <w:t xml:space="preserve">van de volgende overeenkomsten </w:t>
            </w:r>
            <w:r w:rsidRPr="00F37658">
              <w:rPr>
                <w:rFonts w:asciiTheme="minorHAnsi" w:hAnsiTheme="minorHAnsi" w:cstheme="minorHAnsi"/>
                <w:i/>
                <w:color w:val="FFC000"/>
                <w:sz w:val="18"/>
                <w:szCs w:val="18"/>
              </w:rPr>
              <w:t>/ toestemmingen die wel tussen Partijen blijven gelden: [</w:t>
            </w:r>
            <w:r w:rsidRPr="00F37658">
              <w:rPr>
                <w:rFonts w:asciiTheme="minorHAnsi" w:hAnsiTheme="minorHAnsi" w:cstheme="minorHAnsi"/>
                <w:i/>
                <w:color w:val="FFC000"/>
                <w:sz w:val="18"/>
                <w:szCs w:val="18"/>
              </w:rPr>
              <w:sym w:font="Wingdings" w:char="F06C"/>
            </w:r>
            <w:r w:rsidRPr="00F37658">
              <w:rPr>
                <w:rFonts w:asciiTheme="minorHAnsi" w:hAnsiTheme="minorHAnsi" w:cstheme="minorHAnsi"/>
                <w:i/>
                <w:color w:val="FFC000"/>
                <w:sz w:val="18"/>
                <w:szCs w:val="18"/>
              </w:rPr>
              <w:t>]. [</w:t>
            </w:r>
            <w:r w:rsidRPr="00F37658">
              <w:rPr>
                <w:rFonts w:asciiTheme="minorHAnsi" w:hAnsiTheme="minorHAnsi" w:cstheme="minorHAnsi"/>
                <w:i/>
                <w:color w:val="FFC000"/>
                <w:sz w:val="18"/>
                <w:szCs w:val="18"/>
              </w:rPr>
              <w:sym w:font="Wingdings" w:char="F06C"/>
            </w:r>
            <w:r w:rsidRPr="00F37658">
              <w:rPr>
                <w:rFonts w:asciiTheme="minorHAnsi" w:hAnsiTheme="minorHAnsi" w:cstheme="minorHAnsi"/>
                <w:i/>
                <w:color w:val="FFC000"/>
                <w:sz w:val="18"/>
                <w:szCs w:val="18"/>
              </w:rPr>
              <w:t xml:space="preserve"> let op mogelijke afspraak in het kader van artikel</w:t>
            </w:r>
            <w:r w:rsidR="00EF5883">
              <w:rPr>
                <w:rFonts w:asciiTheme="minorHAnsi" w:hAnsiTheme="minorHAnsi" w:cstheme="minorHAnsi"/>
                <w:i/>
                <w:color w:val="FFC000"/>
                <w:sz w:val="18"/>
                <w:szCs w:val="18"/>
              </w:rPr>
              <w:t xml:space="preserve"> 13.4</w:t>
            </w:r>
            <w:r w:rsidRPr="00F37658">
              <w:rPr>
                <w:rFonts w:asciiTheme="minorHAnsi" w:hAnsiTheme="minorHAnsi" w:cstheme="minorHAnsi"/>
                <w:i/>
                <w:color w:val="FFC000"/>
                <w:sz w:val="18"/>
                <w:szCs w:val="18"/>
              </w:rPr>
              <w:t>].</w:t>
            </w:r>
          </w:p>
        </w:tc>
        <w:tc>
          <w:tcPr>
            <w:tcW w:w="6717" w:type="dxa"/>
          </w:tcPr>
          <w:p w14:paraId="00B86A95" w14:textId="77777777" w:rsidR="00CC1D51" w:rsidRPr="007512CE" w:rsidRDefault="00CC1D51" w:rsidP="00805AAD">
            <w:pPr>
              <w:spacing w:after="240" w:line="280" w:lineRule="atLeast"/>
              <w:rPr>
                <w:rFonts w:cs="Arial"/>
                <w:sz w:val="18"/>
                <w:szCs w:val="18"/>
                <w:lang w:val="nl-NL"/>
              </w:rPr>
            </w:pPr>
            <w:r w:rsidRPr="007512CE">
              <w:rPr>
                <w:rFonts w:cs="Arial"/>
                <w:sz w:val="18"/>
                <w:szCs w:val="18"/>
                <w:lang w:val="nl-NL"/>
              </w:rPr>
              <w:lastRenderedPageBreak/>
              <w:t>Indien er eerdere overeenkomsten en afspraken tussen partijen gemaakt zijn, eindigen deze met het sluiten van deze overeenkomst. Hierop kunnen indien gewenst uitzonderingen gemaakt worden.</w:t>
            </w:r>
            <w:r>
              <w:rPr>
                <w:rFonts w:cs="Arial"/>
                <w:sz w:val="18"/>
                <w:szCs w:val="18"/>
                <w:lang w:val="nl-NL"/>
              </w:rPr>
              <w:t xml:space="preserve"> Dat is als oranje optie opgenomen omdat </w:t>
            </w:r>
            <w:r w:rsidR="00805AAD">
              <w:rPr>
                <w:rFonts w:cs="Arial"/>
                <w:sz w:val="18"/>
                <w:szCs w:val="18"/>
                <w:lang w:val="nl-NL"/>
              </w:rPr>
              <w:t>overeenkomsten die bestaan naast het opstalrecht  expliciet beoordeeld dienen</w:t>
            </w:r>
            <w:r>
              <w:rPr>
                <w:rFonts w:cs="Arial"/>
                <w:sz w:val="18"/>
                <w:szCs w:val="18"/>
                <w:lang w:val="nl-NL"/>
              </w:rPr>
              <w:t xml:space="preserve"> te worden door de betrokken financiers.</w:t>
            </w:r>
          </w:p>
        </w:tc>
      </w:tr>
      <w:tr w:rsidR="00CC1D51" w:rsidRPr="00A14012" w14:paraId="00B86A9A" w14:textId="77777777" w:rsidTr="00CC1D51">
        <w:trPr>
          <w:trHeight w:val="885"/>
        </w:trPr>
        <w:tc>
          <w:tcPr>
            <w:tcW w:w="6716" w:type="dxa"/>
          </w:tcPr>
          <w:p w14:paraId="00B86A97" w14:textId="77777777" w:rsidR="00F37658" w:rsidRPr="00F37658" w:rsidRDefault="00F37658" w:rsidP="00F37658">
            <w:pPr>
              <w:pStyle w:val="LLDeedHeading"/>
              <w:numPr>
                <w:ilvl w:val="0"/>
                <w:numId w:val="3"/>
              </w:numPr>
              <w:rPr>
                <w:rFonts w:asciiTheme="minorHAnsi" w:hAnsiTheme="minorHAnsi" w:cstheme="minorHAnsi"/>
                <w:i/>
                <w:sz w:val="18"/>
                <w:szCs w:val="18"/>
              </w:rPr>
            </w:pPr>
            <w:bookmarkStart w:id="34" w:name="_Ref509223401"/>
            <w:r w:rsidRPr="00F37658">
              <w:rPr>
                <w:rFonts w:asciiTheme="minorHAnsi" w:hAnsiTheme="minorHAnsi" w:cstheme="minorHAnsi"/>
                <w:i/>
                <w:sz w:val="18"/>
                <w:szCs w:val="18"/>
              </w:rPr>
              <w:t>Ontbindende en opschortende voorwaarden</w:t>
            </w:r>
            <w:bookmarkEnd w:id="34"/>
          </w:p>
          <w:p w14:paraId="00B86A98" w14:textId="77777777" w:rsidR="00CC1D51" w:rsidRPr="00F37658" w:rsidRDefault="00F37658" w:rsidP="00F37658">
            <w:pPr>
              <w:pStyle w:val="LLDeedHeading2"/>
              <w:numPr>
                <w:ilvl w:val="1"/>
                <w:numId w:val="3"/>
              </w:numPr>
              <w:rPr>
                <w:rFonts w:cs="Arial"/>
                <w:i/>
                <w:iCs/>
                <w:sz w:val="18"/>
                <w:szCs w:val="18"/>
              </w:rPr>
            </w:pPr>
            <w:r w:rsidRPr="00F37658">
              <w:rPr>
                <w:i/>
                <w:sz w:val="18"/>
                <w:szCs w:val="18"/>
              </w:rPr>
              <w:t>Alle ontbindende voorwaarden die vóór het passeren van deze akte zijn overeengekomen, zijn thans uitgewerkt voor zover het betreft de vestiging van het Opstalrecht. Alle opschortende voorwaarden die vóór het passeren van deze akte zijn overeengekomen, zijn thans vervuld voor zover het betreft de vestiging van het Opstalrecht. Eigenaar noch Opstaller kan zich ter zake van de in deze akte vervatte overeenkomst, alsmede van deze akte, nog op een ontbindende of opschortende voorwaarde beroepen.</w:t>
            </w:r>
          </w:p>
        </w:tc>
        <w:tc>
          <w:tcPr>
            <w:tcW w:w="6717" w:type="dxa"/>
          </w:tcPr>
          <w:p w14:paraId="00B86A99" w14:textId="77777777" w:rsidR="00CC1D51" w:rsidRPr="007512CE" w:rsidRDefault="00CC1D51" w:rsidP="00E34E57">
            <w:pPr>
              <w:spacing w:after="240" w:line="280" w:lineRule="atLeast"/>
              <w:rPr>
                <w:rFonts w:cs="Arial"/>
                <w:sz w:val="18"/>
                <w:szCs w:val="18"/>
                <w:lang w:val="nl-NL"/>
              </w:rPr>
            </w:pPr>
            <w:r w:rsidRPr="007512CE">
              <w:rPr>
                <w:rFonts w:cs="Arial"/>
                <w:sz w:val="18"/>
                <w:szCs w:val="18"/>
                <w:lang w:val="nl-NL"/>
              </w:rPr>
              <w:t xml:space="preserve">In dit artikel wordt bepaald dat alle ontbindende voorwaarden zijn uitgewerkt en dat alle opschortende voorwaarden zijn vervuld. Zowel de eigenaar als de </w:t>
            </w:r>
            <w:proofErr w:type="spellStart"/>
            <w:r w:rsidRPr="007512CE">
              <w:rPr>
                <w:rFonts w:cs="Arial"/>
                <w:sz w:val="18"/>
                <w:szCs w:val="18"/>
                <w:lang w:val="nl-NL"/>
              </w:rPr>
              <w:t>opstaller</w:t>
            </w:r>
            <w:proofErr w:type="spellEnd"/>
            <w:r w:rsidRPr="007512CE">
              <w:rPr>
                <w:rFonts w:cs="Arial"/>
                <w:sz w:val="18"/>
                <w:szCs w:val="18"/>
                <w:lang w:val="nl-NL"/>
              </w:rPr>
              <w:t xml:space="preserve"> kan dan ook geen beroep meer doen op een ontbindende of opschortende voorwaarde.</w:t>
            </w:r>
          </w:p>
        </w:tc>
      </w:tr>
      <w:tr w:rsidR="00CC1D51" w:rsidRPr="00F37658" w14:paraId="00B86A9E" w14:textId="77777777" w:rsidTr="00CC1D51">
        <w:trPr>
          <w:trHeight w:val="885"/>
        </w:trPr>
        <w:tc>
          <w:tcPr>
            <w:tcW w:w="6716" w:type="dxa"/>
          </w:tcPr>
          <w:p w14:paraId="00B86A9B" w14:textId="77777777" w:rsidR="00F37658" w:rsidRPr="00F37658" w:rsidRDefault="00F37658" w:rsidP="00F37658">
            <w:pPr>
              <w:pStyle w:val="LLDeedHeading"/>
              <w:numPr>
                <w:ilvl w:val="0"/>
                <w:numId w:val="3"/>
              </w:numPr>
              <w:rPr>
                <w:rFonts w:asciiTheme="minorHAnsi" w:hAnsiTheme="minorHAnsi" w:cstheme="minorHAnsi"/>
                <w:i/>
                <w:sz w:val="18"/>
                <w:szCs w:val="18"/>
              </w:rPr>
            </w:pPr>
            <w:bookmarkStart w:id="35" w:name="_Ref482349236"/>
            <w:r w:rsidRPr="00F37658">
              <w:rPr>
                <w:rFonts w:asciiTheme="minorHAnsi" w:hAnsiTheme="minorHAnsi" w:cstheme="minorHAnsi"/>
                <w:i/>
                <w:sz w:val="18"/>
                <w:szCs w:val="18"/>
              </w:rPr>
              <w:t>Uitsluiting ontbinding</w:t>
            </w:r>
            <w:bookmarkEnd w:id="35"/>
          </w:p>
          <w:p w14:paraId="00B86A9C" w14:textId="77777777" w:rsidR="00CC1D51" w:rsidRPr="00F37658" w:rsidRDefault="00F37658" w:rsidP="00F37658">
            <w:pPr>
              <w:pStyle w:val="LLDeedHeading2"/>
              <w:numPr>
                <w:ilvl w:val="1"/>
                <w:numId w:val="3"/>
              </w:numPr>
              <w:rPr>
                <w:rFonts w:cs="Arial"/>
                <w:i/>
                <w:iCs/>
                <w:sz w:val="18"/>
                <w:szCs w:val="18"/>
              </w:rPr>
            </w:pPr>
            <w:r w:rsidRPr="00F37658">
              <w:rPr>
                <w:i/>
                <w:sz w:val="18"/>
                <w:szCs w:val="18"/>
              </w:rPr>
              <w:t>Partijen doen uitdrukkelijk afstand van ieders recht om ontbinding van de Overeenkomst, van hetgeen eventueel vóór het passeren van deze akte is overeengekomen, van de in deze akte vervatte overeenkomst en van de onderhavige vestiging te vorderen op grond van het bepaalde in artikel 6:265 Burgerlijk Wetboek, welke afstanddoening hierbij door Partijen over en weer wordt aanvaard.</w:t>
            </w:r>
          </w:p>
        </w:tc>
        <w:tc>
          <w:tcPr>
            <w:tcW w:w="6717" w:type="dxa"/>
          </w:tcPr>
          <w:p w14:paraId="00B86A9D" w14:textId="77777777" w:rsidR="00CC1D51" w:rsidRPr="007512CE" w:rsidRDefault="00CC1D51" w:rsidP="00E34E57">
            <w:pPr>
              <w:spacing w:after="240" w:line="280" w:lineRule="atLeast"/>
              <w:rPr>
                <w:rFonts w:cs="Arial"/>
                <w:sz w:val="18"/>
                <w:szCs w:val="18"/>
                <w:lang w:val="nl-NL"/>
              </w:rPr>
            </w:pPr>
            <w:r w:rsidRPr="007512CE">
              <w:rPr>
                <w:rFonts w:cs="Arial"/>
                <w:sz w:val="18"/>
                <w:szCs w:val="18"/>
                <w:lang w:val="nl-NL"/>
              </w:rPr>
              <w:t>Hierbij doen de partijen afstand van hun recht om de overeenkomst te ontbinden. Deze afstanddoening wordt door beide partijen aanvaard.</w:t>
            </w:r>
          </w:p>
        </w:tc>
      </w:tr>
      <w:tr w:rsidR="00CC1D51" w:rsidRPr="00A14012" w14:paraId="00B86AA2" w14:textId="77777777" w:rsidTr="00CC1D51">
        <w:trPr>
          <w:trHeight w:val="629"/>
        </w:trPr>
        <w:tc>
          <w:tcPr>
            <w:tcW w:w="6716" w:type="dxa"/>
          </w:tcPr>
          <w:p w14:paraId="00B86A9F" w14:textId="77777777" w:rsidR="00F37658" w:rsidRPr="00F37658" w:rsidRDefault="00F37658" w:rsidP="00F37658">
            <w:pPr>
              <w:pStyle w:val="LLDeedHeading"/>
              <w:numPr>
                <w:ilvl w:val="0"/>
                <w:numId w:val="3"/>
              </w:numPr>
              <w:rPr>
                <w:rFonts w:asciiTheme="minorHAnsi" w:hAnsiTheme="minorHAnsi" w:cstheme="minorHAnsi"/>
                <w:i/>
                <w:sz w:val="18"/>
                <w:szCs w:val="18"/>
              </w:rPr>
            </w:pPr>
            <w:bookmarkStart w:id="36" w:name="_Ref511981139"/>
            <w:r w:rsidRPr="00F37658">
              <w:rPr>
                <w:rFonts w:asciiTheme="minorHAnsi" w:hAnsiTheme="minorHAnsi" w:cstheme="minorHAnsi"/>
                <w:i/>
                <w:sz w:val="18"/>
                <w:szCs w:val="18"/>
              </w:rPr>
              <w:t>Woonplaatskeuze</w:t>
            </w:r>
            <w:bookmarkEnd w:id="36"/>
          </w:p>
          <w:p w14:paraId="00B86AA0" w14:textId="77777777" w:rsidR="00CC1D51" w:rsidRPr="004A67A5" w:rsidRDefault="00F37658" w:rsidP="00A14012">
            <w:pPr>
              <w:pStyle w:val="LLDeedHeading2"/>
              <w:numPr>
                <w:ilvl w:val="1"/>
                <w:numId w:val="3"/>
              </w:numPr>
              <w:rPr>
                <w:i/>
                <w:sz w:val="18"/>
                <w:szCs w:val="18"/>
              </w:rPr>
            </w:pPr>
            <w:r w:rsidRPr="00F37658">
              <w:rPr>
                <w:i/>
                <w:sz w:val="18"/>
                <w:szCs w:val="18"/>
              </w:rPr>
              <w:t xml:space="preserve">Partijen </w:t>
            </w:r>
            <w:r w:rsidR="00A14012">
              <w:rPr>
                <w:i/>
                <w:sz w:val="18"/>
                <w:szCs w:val="18"/>
              </w:rPr>
              <w:t>kiezen</w:t>
            </w:r>
            <w:r w:rsidRPr="00F37658">
              <w:rPr>
                <w:i/>
                <w:sz w:val="18"/>
                <w:szCs w:val="18"/>
              </w:rPr>
              <w:t xml:space="preserve"> met betrekking tot de inschrijving van (een afschrift </w:t>
            </w:r>
            <w:r w:rsidR="00A14012">
              <w:rPr>
                <w:i/>
                <w:sz w:val="18"/>
                <w:szCs w:val="18"/>
              </w:rPr>
              <w:t>van) deze akte woonplaats</w:t>
            </w:r>
            <w:r w:rsidRPr="00F37658">
              <w:rPr>
                <w:i/>
                <w:sz w:val="18"/>
                <w:szCs w:val="18"/>
              </w:rPr>
              <w:t xml:space="preserve"> ten kantore van de bewaarder van de minuut van deze akte, thans aan het adres [</w:t>
            </w:r>
            <w:r w:rsidRPr="00F37658">
              <w:rPr>
                <w:i/>
                <w:sz w:val="18"/>
                <w:szCs w:val="18"/>
              </w:rPr>
              <w:sym w:font="Wingdings" w:char="F06C"/>
            </w:r>
            <w:r w:rsidRPr="00F37658">
              <w:rPr>
                <w:i/>
                <w:sz w:val="18"/>
                <w:szCs w:val="18"/>
              </w:rPr>
              <w:t>]. [</w:t>
            </w:r>
            <w:r w:rsidRPr="00F37658">
              <w:rPr>
                <w:i/>
                <w:sz w:val="18"/>
                <w:szCs w:val="18"/>
              </w:rPr>
              <w:sym w:font="Wingdings" w:char="F06C"/>
            </w:r>
            <w:r w:rsidRPr="00F37658">
              <w:rPr>
                <w:i/>
                <w:sz w:val="18"/>
                <w:szCs w:val="18"/>
              </w:rPr>
              <w:t xml:space="preserve"> in te vullen door Notaris aan de hand van de specifieke situatie.]</w:t>
            </w:r>
          </w:p>
        </w:tc>
        <w:tc>
          <w:tcPr>
            <w:tcW w:w="6717" w:type="dxa"/>
          </w:tcPr>
          <w:p w14:paraId="00B86AA1" w14:textId="77777777" w:rsidR="00CC1D51" w:rsidRPr="007512CE" w:rsidRDefault="00176EAA" w:rsidP="00716037">
            <w:pPr>
              <w:spacing w:after="240" w:line="280" w:lineRule="atLeast"/>
              <w:rPr>
                <w:rFonts w:cs="Arial"/>
                <w:sz w:val="18"/>
                <w:szCs w:val="18"/>
                <w:lang w:val="nl-NL"/>
              </w:rPr>
            </w:pPr>
            <w:r>
              <w:rPr>
                <w:rFonts w:cs="Arial"/>
                <w:sz w:val="18"/>
                <w:szCs w:val="18"/>
                <w:lang w:val="nl-NL"/>
              </w:rPr>
              <w:t>Woonplaatskeuze verdient d</w:t>
            </w:r>
            <w:r w:rsidR="00CC1D51">
              <w:rPr>
                <w:rFonts w:cs="Arial"/>
                <w:sz w:val="18"/>
                <w:szCs w:val="18"/>
                <w:lang w:val="nl-NL"/>
              </w:rPr>
              <w:t>e aanbeveling om standaard op te nemen zodat er altijd een woonplaatskeuze in Nederland wordt gema</w:t>
            </w:r>
            <w:r>
              <w:rPr>
                <w:rFonts w:cs="Arial"/>
                <w:sz w:val="18"/>
                <w:szCs w:val="18"/>
                <w:lang w:val="nl-NL"/>
              </w:rPr>
              <w:t>akt, hetgeen vereist is voor</w:t>
            </w:r>
            <w:r w:rsidR="00CC1D51">
              <w:rPr>
                <w:rFonts w:cs="Arial"/>
                <w:sz w:val="18"/>
                <w:szCs w:val="18"/>
                <w:lang w:val="nl-NL"/>
              </w:rPr>
              <w:t xml:space="preserve"> de inschrijving </w:t>
            </w:r>
            <w:r w:rsidR="00716037">
              <w:rPr>
                <w:rFonts w:cs="Arial"/>
                <w:sz w:val="18"/>
                <w:szCs w:val="18"/>
                <w:lang w:val="nl-NL"/>
              </w:rPr>
              <w:t>in de openbare registers</w:t>
            </w:r>
            <w:r w:rsidR="00CC1D51">
              <w:rPr>
                <w:rFonts w:cs="Arial"/>
                <w:sz w:val="18"/>
                <w:szCs w:val="18"/>
                <w:lang w:val="nl-NL"/>
              </w:rPr>
              <w:t>.</w:t>
            </w:r>
          </w:p>
        </w:tc>
      </w:tr>
      <w:tr w:rsidR="00CC1D51" w:rsidRPr="00A14012" w14:paraId="00B86AAB" w14:textId="77777777" w:rsidTr="00CC1D51">
        <w:trPr>
          <w:trHeight w:val="885"/>
        </w:trPr>
        <w:tc>
          <w:tcPr>
            <w:tcW w:w="6716" w:type="dxa"/>
          </w:tcPr>
          <w:p w14:paraId="00B86AA3" w14:textId="77777777" w:rsidR="004A67A5" w:rsidRPr="004A67A5" w:rsidRDefault="004A67A5" w:rsidP="004A67A5">
            <w:pPr>
              <w:pStyle w:val="LLDeedHeading"/>
              <w:tabs>
                <w:tab w:val="clear" w:pos="567"/>
              </w:tabs>
              <w:ind w:firstLine="0"/>
              <w:rPr>
                <w:rFonts w:asciiTheme="minorHAnsi" w:hAnsiTheme="minorHAnsi" w:cstheme="minorHAnsi"/>
                <w:b w:val="0"/>
                <w:i/>
                <w:sz w:val="18"/>
                <w:szCs w:val="18"/>
              </w:rPr>
            </w:pPr>
            <w:r w:rsidRPr="004A67A5">
              <w:rPr>
                <w:b w:val="0"/>
                <w:i/>
                <w:sz w:val="18"/>
                <w:szCs w:val="18"/>
              </w:rPr>
              <w:t>[OPTIE:</w:t>
            </w:r>
          </w:p>
          <w:p w14:paraId="00B86AA4" w14:textId="77777777" w:rsidR="00F37658" w:rsidRPr="00F37658" w:rsidRDefault="00F37658" w:rsidP="00F37658">
            <w:pPr>
              <w:pStyle w:val="LLDeedHeading"/>
              <w:numPr>
                <w:ilvl w:val="0"/>
                <w:numId w:val="3"/>
              </w:numPr>
              <w:rPr>
                <w:rFonts w:asciiTheme="minorHAnsi" w:hAnsiTheme="minorHAnsi" w:cstheme="minorHAnsi"/>
                <w:i/>
                <w:sz w:val="18"/>
                <w:szCs w:val="18"/>
              </w:rPr>
            </w:pPr>
            <w:r w:rsidRPr="00F37658">
              <w:rPr>
                <w:rFonts w:asciiTheme="minorHAnsi" w:hAnsiTheme="minorHAnsi" w:cstheme="minorHAnsi"/>
                <w:i/>
                <w:sz w:val="18"/>
                <w:szCs w:val="18"/>
              </w:rPr>
              <w:t>Positie Notaris</w:t>
            </w:r>
          </w:p>
          <w:p w14:paraId="00B86AA5" w14:textId="77777777" w:rsidR="00F37658" w:rsidRPr="00F37658" w:rsidRDefault="00F37658" w:rsidP="00F37658">
            <w:pPr>
              <w:pStyle w:val="LLDeedHeading2"/>
              <w:numPr>
                <w:ilvl w:val="1"/>
                <w:numId w:val="3"/>
              </w:numPr>
              <w:rPr>
                <w:rFonts w:asciiTheme="minorHAnsi" w:hAnsiTheme="minorHAnsi" w:cstheme="minorHAnsi"/>
                <w:i/>
                <w:sz w:val="18"/>
                <w:szCs w:val="18"/>
              </w:rPr>
            </w:pPr>
            <w:r w:rsidRPr="00F37658">
              <w:rPr>
                <w:rFonts w:asciiTheme="minorHAnsi" w:hAnsiTheme="minorHAnsi" w:cstheme="minorHAnsi"/>
                <w:i/>
                <w:sz w:val="18"/>
                <w:szCs w:val="18"/>
              </w:rPr>
              <w:t xml:space="preserve">Opstaller verklaart bekend te zijn met het feit dat de Notaris verbonden is aan </w:t>
            </w:r>
            <w:r w:rsidRPr="00F37658">
              <w:rPr>
                <w:rFonts w:asciiTheme="minorHAnsi" w:hAnsiTheme="minorHAnsi" w:cstheme="minorHAnsi"/>
                <w:i/>
                <w:sz w:val="18"/>
                <w:szCs w:val="18"/>
              </w:rPr>
              <w:sym w:font="Wingdings" w:char="F06C"/>
            </w:r>
            <w:r w:rsidRPr="00F37658">
              <w:rPr>
                <w:rFonts w:asciiTheme="minorHAnsi" w:hAnsiTheme="minorHAnsi" w:cstheme="minorHAnsi"/>
                <w:i/>
                <w:sz w:val="18"/>
                <w:szCs w:val="18"/>
              </w:rPr>
              <w:t xml:space="preserve"> en dat </w:t>
            </w:r>
            <w:r w:rsidRPr="00F37658">
              <w:rPr>
                <w:rFonts w:asciiTheme="minorHAnsi" w:hAnsiTheme="minorHAnsi" w:cstheme="minorHAnsi"/>
                <w:i/>
                <w:sz w:val="18"/>
                <w:szCs w:val="18"/>
              </w:rPr>
              <w:sym w:font="Wingdings" w:char="F06C"/>
            </w:r>
            <w:r w:rsidRPr="00F37658">
              <w:rPr>
                <w:rFonts w:asciiTheme="minorHAnsi" w:hAnsiTheme="minorHAnsi" w:cstheme="minorHAnsi"/>
                <w:i/>
                <w:sz w:val="18"/>
                <w:szCs w:val="18"/>
              </w:rPr>
              <w:t xml:space="preserve"> in de onderhavige kwestie als juridisch adviseur van </w:t>
            </w:r>
            <w:r w:rsidRPr="00F37658">
              <w:rPr>
                <w:rFonts w:asciiTheme="minorHAnsi" w:hAnsiTheme="minorHAnsi" w:cstheme="minorHAnsi"/>
                <w:i/>
                <w:sz w:val="18"/>
                <w:szCs w:val="18"/>
              </w:rPr>
              <w:sym w:font="Wingdings" w:char="F06C"/>
            </w:r>
            <w:r w:rsidR="00E20DA7">
              <w:rPr>
                <w:rFonts w:asciiTheme="minorHAnsi" w:hAnsiTheme="minorHAnsi" w:cstheme="minorHAnsi"/>
                <w:i/>
                <w:sz w:val="18"/>
                <w:szCs w:val="18"/>
              </w:rPr>
              <w:t xml:space="preserve"> </w:t>
            </w:r>
            <w:r w:rsidRPr="00F37658">
              <w:rPr>
                <w:rFonts w:asciiTheme="minorHAnsi" w:hAnsiTheme="minorHAnsi" w:cstheme="minorHAnsi"/>
                <w:i/>
                <w:sz w:val="18"/>
                <w:szCs w:val="18"/>
              </w:rPr>
              <w:t xml:space="preserve">optreedt. Onder verwijzing naar de Verordening beroeps- en gedragsregels zoals vastgesteld door de algemene vergadering van de Koninklijke Notariële Beroepsorganisatie, bevestigt </w:t>
            </w:r>
            <w:r w:rsidRPr="00F37658">
              <w:rPr>
                <w:rFonts w:asciiTheme="minorHAnsi" w:hAnsiTheme="minorHAnsi" w:cstheme="minorHAnsi"/>
                <w:i/>
                <w:sz w:val="18"/>
                <w:szCs w:val="18"/>
              </w:rPr>
              <w:sym w:font="Wingdings" w:char="F06C"/>
            </w:r>
            <w:r w:rsidRPr="00F37658">
              <w:rPr>
                <w:rFonts w:asciiTheme="minorHAnsi" w:hAnsiTheme="minorHAnsi" w:cstheme="minorHAnsi"/>
                <w:i/>
                <w:sz w:val="18"/>
                <w:szCs w:val="18"/>
              </w:rPr>
              <w:t xml:space="preserve"> hierbij uitdrukkelijk haar instemming met het feit dat </w:t>
            </w:r>
            <w:r w:rsidRPr="00F37658">
              <w:rPr>
                <w:rFonts w:asciiTheme="minorHAnsi" w:hAnsiTheme="minorHAnsi" w:cstheme="minorHAnsi"/>
                <w:i/>
                <w:sz w:val="18"/>
                <w:szCs w:val="18"/>
              </w:rPr>
              <w:sym w:font="Wingdings" w:char="F06C"/>
            </w:r>
            <w:r w:rsidRPr="00F37658">
              <w:rPr>
                <w:rFonts w:asciiTheme="minorHAnsi" w:hAnsiTheme="minorHAnsi" w:cstheme="minorHAnsi"/>
                <w:i/>
                <w:sz w:val="18"/>
                <w:szCs w:val="18"/>
              </w:rPr>
              <w:t xml:space="preserve"> in verband met deze akte, de Overeenkomst en eventuele andere ter zake op te maken documenten </w:t>
            </w:r>
            <w:r w:rsidRPr="00F37658">
              <w:rPr>
                <w:rFonts w:asciiTheme="minorHAnsi" w:hAnsiTheme="minorHAnsi" w:cstheme="minorHAnsi"/>
                <w:i/>
                <w:sz w:val="18"/>
                <w:szCs w:val="18"/>
              </w:rPr>
              <w:lastRenderedPageBreak/>
              <w:t xml:space="preserve">alsmede in verband met alle geschillen voortvloeiende uit of verband houdende met de onderhavige kwestie, ook als juridisch adviseur en gemachtigde van </w:t>
            </w:r>
            <w:r w:rsidRPr="00F37658">
              <w:rPr>
                <w:rFonts w:asciiTheme="minorHAnsi" w:hAnsiTheme="minorHAnsi" w:cstheme="minorHAnsi"/>
                <w:i/>
                <w:sz w:val="18"/>
                <w:szCs w:val="18"/>
              </w:rPr>
              <w:sym w:font="Wingdings" w:char="F06C"/>
            </w:r>
            <w:r w:rsidRPr="00F37658">
              <w:rPr>
                <w:rFonts w:asciiTheme="minorHAnsi" w:hAnsiTheme="minorHAnsi" w:cstheme="minorHAnsi"/>
                <w:i/>
                <w:sz w:val="18"/>
                <w:szCs w:val="18"/>
              </w:rPr>
              <w:t xml:space="preserve"> zal optreden.</w:t>
            </w:r>
          </w:p>
          <w:p w14:paraId="00B86AA6" w14:textId="77777777" w:rsidR="00F37658" w:rsidRPr="00F37658" w:rsidRDefault="00F37658" w:rsidP="00F37658">
            <w:pPr>
              <w:pStyle w:val="LLDeedHeading2"/>
              <w:numPr>
                <w:ilvl w:val="1"/>
                <w:numId w:val="3"/>
              </w:numPr>
              <w:rPr>
                <w:rFonts w:asciiTheme="minorHAnsi" w:hAnsiTheme="minorHAnsi" w:cstheme="minorHAnsi"/>
                <w:i/>
                <w:sz w:val="18"/>
                <w:szCs w:val="18"/>
              </w:rPr>
            </w:pPr>
            <w:r w:rsidRPr="00F37658">
              <w:rPr>
                <w:rFonts w:asciiTheme="minorHAnsi" w:hAnsiTheme="minorHAnsi" w:cstheme="minorHAnsi"/>
                <w:i/>
                <w:sz w:val="18"/>
                <w:szCs w:val="18"/>
              </w:rPr>
              <w:t xml:space="preserve">De algemene voorwaarden van de Notaris, gedeponeerd ter griffie van de rechtbank te </w:t>
            </w:r>
            <w:r w:rsidRPr="00F37658">
              <w:rPr>
                <w:rFonts w:asciiTheme="minorHAnsi" w:hAnsiTheme="minorHAnsi" w:cstheme="minorHAnsi"/>
                <w:i/>
                <w:sz w:val="18"/>
                <w:szCs w:val="18"/>
              </w:rPr>
              <w:sym w:font="Wingdings" w:char="F06C"/>
            </w:r>
            <w:r w:rsidR="00E20DA7">
              <w:rPr>
                <w:rFonts w:asciiTheme="minorHAnsi" w:hAnsiTheme="minorHAnsi" w:cstheme="minorHAnsi"/>
                <w:i/>
                <w:sz w:val="18"/>
                <w:szCs w:val="18"/>
              </w:rPr>
              <w:t xml:space="preserve"> </w:t>
            </w:r>
            <w:r w:rsidRPr="00F37658">
              <w:rPr>
                <w:rFonts w:asciiTheme="minorHAnsi" w:hAnsiTheme="minorHAnsi" w:cstheme="minorHAnsi"/>
                <w:i/>
                <w:sz w:val="18"/>
                <w:szCs w:val="18"/>
              </w:rPr>
              <w:t xml:space="preserve">op </w:t>
            </w:r>
            <w:r w:rsidRPr="00F37658">
              <w:rPr>
                <w:rFonts w:asciiTheme="minorHAnsi" w:hAnsiTheme="minorHAnsi" w:cstheme="minorHAnsi"/>
                <w:i/>
                <w:sz w:val="18"/>
                <w:szCs w:val="18"/>
              </w:rPr>
              <w:sym w:font="Wingdings" w:char="F06C"/>
            </w:r>
            <w:r w:rsidRPr="00F37658">
              <w:rPr>
                <w:rFonts w:asciiTheme="minorHAnsi" w:hAnsiTheme="minorHAnsi" w:cstheme="minorHAnsi"/>
                <w:i/>
                <w:sz w:val="18"/>
                <w:szCs w:val="18"/>
              </w:rPr>
              <w:t xml:space="preserve"> onder nummer </w:t>
            </w:r>
            <w:r w:rsidRPr="00F37658">
              <w:rPr>
                <w:rFonts w:asciiTheme="minorHAnsi" w:hAnsiTheme="minorHAnsi" w:cstheme="minorHAnsi"/>
                <w:i/>
                <w:sz w:val="18"/>
                <w:szCs w:val="18"/>
              </w:rPr>
              <w:sym w:font="Wingdings" w:char="F06C"/>
            </w:r>
            <w:r w:rsidRPr="00F37658">
              <w:rPr>
                <w:rFonts w:asciiTheme="minorHAnsi" w:hAnsiTheme="minorHAnsi" w:cstheme="minorHAnsi"/>
                <w:i/>
                <w:sz w:val="18"/>
                <w:szCs w:val="18"/>
              </w:rPr>
              <w:t>, zijn van toepassing.</w:t>
            </w:r>
          </w:p>
          <w:p w14:paraId="00B86AA7" w14:textId="77777777" w:rsidR="00F37658" w:rsidRPr="00F37658" w:rsidRDefault="00F37658" w:rsidP="00F37658">
            <w:pPr>
              <w:pStyle w:val="LLDeedHeading"/>
              <w:tabs>
                <w:tab w:val="clear" w:pos="567"/>
              </w:tabs>
              <w:rPr>
                <w:i/>
                <w:sz w:val="18"/>
                <w:szCs w:val="18"/>
              </w:rPr>
            </w:pPr>
          </w:p>
          <w:p w14:paraId="00B86AA8" w14:textId="77777777" w:rsidR="00F37658" w:rsidRPr="00F37658" w:rsidRDefault="00F37658" w:rsidP="00F37658">
            <w:pPr>
              <w:pStyle w:val="LLDeedHeading"/>
              <w:tabs>
                <w:tab w:val="clear" w:pos="567"/>
              </w:tabs>
              <w:ind w:left="1134"/>
              <w:rPr>
                <w:rFonts w:cs="Arial"/>
                <w:i/>
                <w:iCs/>
                <w:sz w:val="18"/>
                <w:szCs w:val="18"/>
              </w:rPr>
            </w:pPr>
            <w:r w:rsidRPr="00F37658">
              <w:rPr>
                <w:b w:val="0"/>
                <w:i/>
                <w:sz w:val="18"/>
                <w:szCs w:val="18"/>
              </w:rPr>
              <w:t>[</w:t>
            </w:r>
            <w:r w:rsidRPr="00F37658">
              <w:rPr>
                <w:b w:val="0"/>
                <w:i/>
                <w:sz w:val="18"/>
                <w:szCs w:val="18"/>
              </w:rPr>
              <w:sym w:font="Wingdings" w:char="F06C"/>
            </w:r>
            <w:r w:rsidRPr="00F37658">
              <w:rPr>
                <w:b w:val="0"/>
                <w:i/>
                <w:sz w:val="18"/>
                <w:szCs w:val="18"/>
              </w:rPr>
              <w:t xml:space="preserve"> in te vullen door Notaris aan de hand van de specifieke situatie.]]</w:t>
            </w:r>
          </w:p>
        </w:tc>
        <w:tc>
          <w:tcPr>
            <w:tcW w:w="6717" w:type="dxa"/>
          </w:tcPr>
          <w:p w14:paraId="00B86AA9" w14:textId="77777777" w:rsidR="00CC1D51" w:rsidRDefault="009645AC" w:rsidP="00E34E57">
            <w:pPr>
              <w:spacing w:after="240" w:line="280" w:lineRule="atLeast"/>
              <w:rPr>
                <w:rFonts w:cs="Arial"/>
                <w:sz w:val="18"/>
                <w:szCs w:val="18"/>
                <w:lang w:val="nl-NL"/>
              </w:rPr>
            </w:pPr>
            <w:r>
              <w:rPr>
                <w:rFonts w:cs="Arial"/>
                <w:sz w:val="18"/>
                <w:szCs w:val="18"/>
                <w:lang w:val="nl-NL"/>
              </w:rPr>
              <w:lastRenderedPageBreak/>
              <w:t xml:space="preserve">Dit is een optiemodule. </w:t>
            </w:r>
            <w:r w:rsidR="00CC1D51">
              <w:rPr>
                <w:rFonts w:cs="Arial"/>
                <w:sz w:val="18"/>
                <w:szCs w:val="18"/>
                <w:lang w:val="nl-NL"/>
              </w:rPr>
              <w:t>Indien de notaris tevens als partijadviseur heeft opgetreden in het kader van de totstandkoming van het opstalrecht, vereisen de notariële beroepsregels dat de notaris dat expliciet kenbaar maakt en dat alle partijen daar mee in stemmen.</w:t>
            </w:r>
            <w:r w:rsidR="00716037">
              <w:rPr>
                <w:rFonts w:cs="Arial"/>
                <w:sz w:val="18"/>
                <w:szCs w:val="18"/>
                <w:lang w:val="nl-NL"/>
              </w:rPr>
              <w:t xml:space="preserve"> Dit hoeft niet te worden opgenomen in de notaris volledig onafhankelijk heeft opgetreden.</w:t>
            </w:r>
          </w:p>
          <w:p w14:paraId="00B86AAA" w14:textId="77777777" w:rsidR="00CC1D51" w:rsidRPr="007512CE" w:rsidRDefault="00CC1D51" w:rsidP="00E34E57">
            <w:pPr>
              <w:spacing w:after="240" w:line="280" w:lineRule="atLeast"/>
              <w:rPr>
                <w:rFonts w:cs="Arial"/>
                <w:sz w:val="18"/>
                <w:szCs w:val="18"/>
                <w:lang w:val="nl-NL"/>
              </w:rPr>
            </w:pPr>
            <w:r>
              <w:rPr>
                <w:rFonts w:cs="Arial"/>
                <w:sz w:val="18"/>
                <w:szCs w:val="18"/>
                <w:lang w:val="nl-NL"/>
              </w:rPr>
              <w:t xml:space="preserve">In verband met de opdracht die de notaris heeft aanvaard om de akte op te maken en te verlijden verdient het aanbeveling om expliciet te verwijzen naar </w:t>
            </w:r>
            <w:r>
              <w:rPr>
                <w:rFonts w:cs="Arial"/>
                <w:sz w:val="18"/>
                <w:szCs w:val="18"/>
                <w:lang w:val="nl-NL"/>
              </w:rPr>
              <w:lastRenderedPageBreak/>
              <w:t>diens algemene voorwaarden.</w:t>
            </w:r>
          </w:p>
        </w:tc>
      </w:tr>
      <w:tr w:rsidR="00716037" w:rsidRPr="00A14012" w14:paraId="00B86AB1" w14:textId="77777777" w:rsidTr="00CC1D51">
        <w:trPr>
          <w:trHeight w:val="885"/>
        </w:trPr>
        <w:tc>
          <w:tcPr>
            <w:tcW w:w="6716" w:type="dxa"/>
          </w:tcPr>
          <w:p w14:paraId="00B86AAC" w14:textId="77777777" w:rsidR="00FE38C8" w:rsidRPr="00FE38C8" w:rsidRDefault="00FE38C8" w:rsidP="00FE38C8">
            <w:pPr>
              <w:pStyle w:val="LLDeedHeading"/>
              <w:numPr>
                <w:ilvl w:val="0"/>
                <w:numId w:val="3"/>
              </w:numPr>
              <w:rPr>
                <w:rFonts w:asciiTheme="minorHAnsi" w:hAnsiTheme="minorHAnsi" w:cstheme="minorHAnsi"/>
                <w:i/>
                <w:sz w:val="18"/>
                <w:szCs w:val="18"/>
              </w:rPr>
            </w:pPr>
            <w:r w:rsidRPr="00FE38C8">
              <w:rPr>
                <w:rFonts w:asciiTheme="minorHAnsi" w:hAnsiTheme="minorHAnsi" w:cstheme="minorHAnsi"/>
                <w:i/>
                <w:sz w:val="18"/>
                <w:szCs w:val="18"/>
              </w:rPr>
              <w:lastRenderedPageBreak/>
              <w:t>Overig</w:t>
            </w:r>
          </w:p>
          <w:p w14:paraId="00B86AAD" w14:textId="77777777" w:rsidR="00FE38C8" w:rsidRPr="00FE38C8" w:rsidRDefault="00FE38C8" w:rsidP="00FE38C8">
            <w:pPr>
              <w:pStyle w:val="LLDeedHeading2"/>
              <w:numPr>
                <w:ilvl w:val="1"/>
                <w:numId w:val="3"/>
              </w:numPr>
              <w:rPr>
                <w:rFonts w:asciiTheme="minorHAnsi" w:hAnsiTheme="minorHAnsi" w:cstheme="minorHAnsi"/>
                <w:i/>
                <w:sz w:val="18"/>
                <w:szCs w:val="18"/>
              </w:rPr>
            </w:pPr>
            <w:r w:rsidRPr="00FE38C8">
              <w:rPr>
                <w:rFonts w:asciiTheme="minorHAnsi" w:hAnsiTheme="minorHAnsi" w:cstheme="minorHAnsi"/>
                <w:i/>
                <w:sz w:val="18"/>
                <w:szCs w:val="18"/>
              </w:rPr>
              <w:t>Indien een bepaling van deze akte om wat voor reden ook in enig rechtsgebied onwettig, ongeldig of onafdwingbaar is, heeft dat geen invloed op:</w:t>
            </w:r>
          </w:p>
          <w:p w14:paraId="00B86AAE" w14:textId="77777777" w:rsidR="00FE38C8" w:rsidRPr="00FE38C8" w:rsidRDefault="00FE38C8" w:rsidP="00FE38C8">
            <w:pPr>
              <w:pStyle w:val="LLDeedNumIndenta"/>
              <w:numPr>
                <w:ilvl w:val="0"/>
                <w:numId w:val="22"/>
              </w:numPr>
              <w:rPr>
                <w:rFonts w:asciiTheme="minorHAnsi" w:hAnsiTheme="minorHAnsi" w:cstheme="minorHAnsi"/>
                <w:i/>
                <w:sz w:val="18"/>
                <w:szCs w:val="18"/>
              </w:rPr>
            </w:pPr>
            <w:r w:rsidRPr="00FE38C8">
              <w:rPr>
                <w:rFonts w:asciiTheme="minorHAnsi" w:hAnsiTheme="minorHAnsi" w:cstheme="minorHAnsi"/>
                <w:i/>
                <w:sz w:val="18"/>
                <w:szCs w:val="18"/>
              </w:rPr>
              <w:t>de geldigheid of afdwingbaarheid in dat rechtsgebied van de andere bepalingen van deze akte; of</w:t>
            </w:r>
          </w:p>
          <w:p w14:paraId="00B86AAF" w14:textId="77777777" w:rsidR="00716037" w:rsidRPr="00FE38C8" w:rsidRDefault="00FE38C8" w:rsidP="00FE38C8">
            <w:pPr>
              <w:pStyle w:val="LLDeedNumIndenta"/>
              <w:numPr>
                <w:ilvl w:val="0"/>
                <w:numId w:val="8"/>
              </w:numPr>
              <w:rPr>
                <w:rFonts w:cs="Arial"/>
                <w:b/>
                <w:i/>
                <w:sz w:val="18"/>
                <w:szCs w:val="18"/>
              </w:rPr>
            </w:pPr>
            <w:r w:rsidRPr="00FE38C8">
              <w:rPr>
                <w:rFonts w:asciiTheme="minorHAnsi" w:hAnsiTheme="minorHAnsi" w:cstheme="minorHAnsi"/>
                <w:i/>
                <w:sz w:val="18"/>
                <w:szCs w:val="18"/>
              </w:rPr>
              <w:t>de geldigheid of afdwingbaarheid in andere rechtsgebieden van die of andere bepalingen van deze akte.</w:t>
            </w:r>
          </w:p>
        </w:tc>
        <w:tc>
          <w:tcPr>
            <w:tcW w:w="6717" w:type="dxa"/>
          </w:tcPr>
          <w:p w14:paraId="00B86AB0" w14:textId="77777777" w:rsidR="00716037" w:rsidRDefault="002747D6" w:rsidP="00564642">
            <w:pPr>
              <w:spacing w:after="240" w:line="280" w:lineRule="atLeast"/>
              <w:rPr>
                <w:rFonts w:cs="Arial"/>
                <w:sz w:val="18"/>
                <w:szCs w:val="18"/>
                <w:lang w:val="nl-NL"/>
              </w:rPr>
            </w:pPr>
            <w:r>
              <w:rPr>
                <w:rFonts w:cs="Arial"/>
                <w:sz w:val="18"/>
                <w:szCs w:val="18"/>
                <w:lang w:val="nl-NL"/>
              </w:rPr>
              <w:t>Dit is een algemene bepaling die beoogt</w:t>
            </w:r>
            <w:r w:rsidR="00564642">
              <w:rPr>
                <w:rFonts w:cs="Arial"/>
                <w:sz w:val="18"/>
                <w:szCs w:val="18"/>
                <w:lang w:val="nl-NL"/>
              </w:rPr>
              <w:t xml:space="preserve"> te bewerkstelligen dat indien een bepaling niet werkt, dat de andere bepalingen van de akte onverlet laat.</w:t>
            </w:r>
          </w:p>
        </w:tc>
      </w:tr>
    </w:tbl>
    <w:p w14:paraId="00B86AB2" w14:textId="77777777" w:rsidR="00FC717A" w:rsidRPr="007512CE" w:rsidRDefault="00FC717A" w:rsidP="00E34E57">
      <w:pPr>
        <w:spacing w:after="240" w:line="280" w:lineRule="atLeast"/>
        <w:rPr>
          <w:rFonts w:cs="Arial"/>
          <w:sz w:val="18"/>
          <w:szCs w:val="18"/>
          <w:lang w:val="nl-NL"/>
        </w:rPr>
      </w:pPr>
    </w:p>
    <w:sectPr w:rsidR="00FC717A" w:rsidRPr="007512CE" w:rsidSect="00733AF4">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FE9EA" w14:textId="77777777" w:rsidR="00271C97" w:rsidRDefault="00271C97" w:rsidP="004F77CE">
      <w:pPr>
        <w:spacing w:after="0" w:line="240" w:lineRule="auto"/>
      </w:pPr>
      <w:r>
        <w:separator/>
      </w:r>
    </w:p>
  </w:endnote>
  <w:endnote w:type="continuationSeparator" w:id="0">
    <w:p w14:paraId="6B42688A" w14:textId="77777777" w:rsidR="00271C97" w:rsidRDefault="00271C97" w:rsidP="004F7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7176514"/>
      <w:docPartObj>
        <w:docPartGallery w:val="Page Numbers (Bottom of Page)"/>
        <w:docPartUnique/>
      </w:docPartObj>
    </w:sdtPr>
    <w:sdtEndPr>
      <w:rPr>
        <w:noProof/>
      </w:rPr>
    </w:sdtEndPr>
    <w:sdtContent>
      <w:p w14:paraId="00B86AB8" w14:textId="77777777" w:rsidR="00FD1F67" w:rsidRDefault="00FD1F67">
        <w:pPr>
          <w:pStyle w:val="Voettekst"/>
          <w:jc w:val="right"/>
        </w:pPr>
        <w:r>
          <w:fldChar w:fldCharType="begin"/>
        </w:r>
        <w:r>
          <w:instrText xml:space="preserve"> PAGE   \* MERGEFORMAT </w:instrText>
        </w:r>
        <w:r>
          <w:fldChar w:fldCharType="separate"/>
        </w:r>
        <w:r w:rsidR="000276A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CD1CE" w14:textId="77777777" w:rsidR="00271C97" w:rsidRDefault="00271C97" w:rsidP="004F77CE">
      <w:pPr>
        <w:spacing w:after="0" w:line="240" w:lineRule="auto"/>
      </w:pPr>
      <w:r>
        <w:separator/>
      </w:r>
    </w:p>
  </w:footnote>
  <w:footnote w:type="continuationSeparator" w:id="0">
    <w:p w14:paraId="0D9E4AE2" w14:textId="77777777" w:rsidR="00271C97" w:rsidRDefault="00271C97" w:rsidP="004F7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7231"/>
    <w:multiLevelType w:val="multilevel"/>
    <w:tmpl w:val="ABB262B8"/>
    <w:name w:val="LL_DeedWhereAs"/>
    <w:lvl w:ilvl="0">
      <w:start w:val="1"/>
      <w:numFmt w:val="upperLetter"/>
      <w:pStyle w:val="LLDeedWhereas"/>
      <w:lvlText w:val="(%1)"/>
      <w:lvlJc w:val="left"/>
      <w:pPr>
        <w:tabs>
          <w:tab w:val="num" w:pos="567"/>
        </w:tabs>
        <w:ind w:left="567" w:hanging="567"/>
      </w:pPr>
      <w:rPr>
        <w:rFonts w:hint="default"/>
      </w:rPr>
    </w:lvl>
    <w:lvl w:ilvl="1">
      <w:start w:val="1"/>
      <w:numFmt w:val="none"/>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F4164A3"/>
    <w:multiLevelType w:val="multilevel"/>
    <w:tmpl w:val="3710B2E4"/>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i w:val="0"/>
      </w:rPr>
    </w:lvl>
    <w:lvl w:ilvl="2">
      <w:start w:val="1"/>
      <w:numFmt w:val="lowerLetter"/>
      <w:lvlText w:val="(%3)"/>
      <w:lvlJc w:val="left"/>
      <w:pPr>
        <w:tabs>
          <w:tab w:val="num" w:pos="1134"/>
        </w:tabs>
        <w:ind w:left="113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B15356"/>
    <w:multiLevelType w:val="multilevel"/>
    <w:tmpl w:val="F5BCD86A"/>
    <w:name w:val="DeedHeadingLong"/>
    <w:lvl w:ilvl="0">
      <w:start w:val="1"/>
      <w:numFmt w:val="decimal"/>
      <w:pStyle w:val="LLDeedHeadingLong"/>
      <w:lvlText w:val="%1"/>
      <w:lvlJc w:val="left"/>
      <w:pPr>
        <w:tabs>
          <w:tab w:val="num" w:pos="567"/>
        </w:tabs>
        <w:ind w:left="567" w:hanging="567"/>
      </w:pPr>
      <w:rPr>
        <w:rFonts w:hint="default"/>
      </w:rPr>
    </w:lvl>
    <w:lvl w:ilvl="1">
      <w:start w:val="1"/>
      <w:numFmt w:val="decimal"/>
      <w:pStyle w:val="LLDeedHeadingLong2"/>
      <w:lvlText w:val="%1.%2"/>
      <w:lvlJc w:val="left"/>
      <w:pPr>
        <w:tabs>
          <w:tab w:val="num" w:pos="567"/>
        </w:tabs>
        <w:ind w:left="567" w:hanging="567"/>
      </w:pPr>
      <w:rPr>
        <w:rFonts w:hint="default"/>
      </w:rPr>
    </w:lvl>
    <w:lvl w:ilvl="2">
      <w:start w:val="1"/>
      <w:numFmt w:val="decimal"/>
      <w:pStyle w:val="LLDeedHeadingLong3"/>
      <w:lvlText w:val="%1.%2.%3"/>
      <w:lvlJc w:val="left"/>
      <w:pPr>
        <w:tabs>
          <w:tab w:val="num" w:pos="567"/>
        </w:tabs>
        <w:ind w:left="567" w:hanging="56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9905769"/>
    <w:multiLevelType w:val="multilevel"/>
    <w:tmpl w:val="3710B2E4"/>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i w:val="0"/>
      </w:rPr>
    </w:lvl>
    <w:lvl w:ilvl="2">
      <w:start w:val="1"/>
      <w:numFmt w:val="lowerLetter"/>
      <w:lvlText w:val="(%3)"/>
      <w:lvlJc w:val="left"/>
      <w:pPr>
        <w:tabs>
          <w:tab w:val="num" w:pos="1134"/>
        </w:tabs>
        <w:ind w:left="113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C2E49B4"/>
    <w:multiLevelType w:val="hybridMultilevel"/>
    <w:tmpl w:val="9F54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02169"/>
    <w:multiLevelType w:val="hybridMultilevel"/>
    <w:tmpl w:val="97B811C6"/>
    <w:lvl w:ilvl="0" w:tplc="28BE49B6">
      <w:start w:val="1"/>
      <w:numFmt w:val="decimal"/>
      <w:lvlText w:val="%1."/>
      <w:lvlJc w:val="left"/>
      <w:pPr>
        <w:ind w:left="644" w:hanging="360"/>
      </w:pPr>
      <w:rPr>
        <w:rFonts w:hint="default"/>
        <w:b/>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C03C81"/>
    <w:multiLevelType w:val="multilevel"/>
    <w:tmpl w:val="D95AF850"/>
    <w:lvl w:ilvl="0">
      <w:start w:val="1"/>
      <w:numFmt w:val="lowerLetter"/>
      <w:pStyle w:val="LLDeedNumIndenta"/>
      <w:lvlText w:val="(%1)"/>
      <w:lvlJc w:val="left"/>
      <w:pPr>
        <w:tabs>
          <w:tab w:val="num" w:pos="1134"/>
        </w:tabs>
        <w:ind w:left="1134" w:hanging="567"/>
      </w:pPr>
      <w:rPr>
        <w:rFonts w:hint="default"/>
        <w:b w:val="0"/>
      </w:rPr>
    </w:lvl>
    <w:lvl w:ilvl="1">
      <w:start w:val="1"/>
      <w:numFmt w:val="lowerRoman"/>
      <w:lvlText w:val="(%2)"/>
      <w:lvlJc w:val="left"/>
      <w:pPr>
        <w:tabs>
          <w:tab w:val="num" w:pos="1701"/>
        </w:tabs>
        <w:ind w:left="1701" w:hanging="567"/>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7635B88"/>
    <w:multiLevelType w:val="multilevel"/>
    <w:tmpl w:val="3710B2E4"/>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i w:val="0"/>
      </w:rPr>
    </w:lvl>
    <w:lvl w:ilvl="2">
      <w:start w:val="1"/>
      <w:numFmt w:val="lowerLetter"/>
      <w:lvlText w:val="(%3)"/>
      <w:lvlJc w:val="left"/>
      <w:pPr>
        <w:tabs>
          <w:tab w:val="num" w:pos="1134"/>
        </w:tabs>
        <w:ind w:left="113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63834A3"/>
    <w:multiLevelType w:val="multilevel"/>
    <w:tmpl w:val="80F0FEB4"/>
    <w:name w:val="opsommingOVK"/>
    <w:lvl w:ilvl="0">
      <w:start w:val="1"/>
      <w:numFmt w:val="decimal"/>
      <w:pStyle w:val="bkOpsomming1OVK"/>
      <w:lvlText w:val="%1"/>
      <w:lvlJc w:val="left"/>
      <w:pPr>
        <w:tabs>
          <w:tab w:val="num" w:pos="720"/>
        </w:tabs>
        <w:ind w:left="720" w:hanging="720"/>
      </w:pPr>
      <w:rPr>
        <w:rFonts w:ascii="Arial" w:hAnsi="Arial" w:cs="Times New Roman" w:hint="default"/>
        <w:b/>
        <w:i w:val="0"/>
        <w:sz w:val="20"/>
      </w:rPr>
    </w:lvl>
    <w:lvl w:ilvl="1">
      <w:start w:val="1"/>
      <w:numFmt w:val="decimal"/>
      <w:pStyle w:val="bkOpsomming2OVK"/>
      <w:lvlText w:val="%1.%2"/>
      <w:lvlJc w:val="left"/>
      <w:pPr>
        <w:tabs>
          <w:tab w:val="num" w:pos="720"/>
        </w:tabs>
        <w:ind w:left="720" w:hanging="720"/>
      </w:pPr>
    </w:lvl>
    <w:lvl w:ilvl="2">
      <w:start w:val="1"/>
      <w:numFmt w:val="lowerLetter"/>
      <w:pStyle w:val="bkOpsomming3OVK"/>
      <w:lvlText w:val="%3."/>
      <w:lvlJc w:val="left"/>
      <w:pPr>
        <w:tabs>
          <w:tab w:val="num" w:pos="1077"/>
        </w:tabs>
        <w:ind w:left="1080" w:hanging="360"/>
      </w:pPr>
    </w:lvl>
    <w:lvl w:ilvl="3">
      <w:start w:val="1"/>
      <w:numFmt w:val="lowerRoman"/>
      <w:pStyle w:val="bkOpsomming4OVK"/>
      <w:lvlText w:val="(%4)"/>
      <w:lvlJc w:val="left"/>
      <w:pPr>
        <w:tabs>
          <w:tab w:val="num" w:pos="1440"/>
        </w:tabs>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F0327B7"/>
    <w:multiLevelType w:val="multilevel"/>
    <w:tmpl w:val="3710B2E4"/>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i w:val="0"/>
      </w:rPr>
    </w:lvl>
    <w:lvl w:ilvl="2">
      <w:start w:val="1"/>
      <w:numFmt w:val="lowerLetter"/>
      <w:lvlText w:val="(%3)"/>
      <w:lvlJc w:val="left"/>
      <w:pPr>
        <w:tabs>
          <w:tab w:val="num" w:pos="1134"/>
        </w:tabs>
        <w:ind w:left="113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FAB37A2"/>
    <w:multiLevelType w:val="multilevel"/>
    <w:tmpl w:val="309AF6BA"/>
    <w:name w:val="LL_DeedHeadings"/>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567"/>
        </w:tabs>
        <w:ind w:left="567" w:hanging="567"/>
      </w:pPr>
      <w:rPr>
        <w:rFonts w:asciiTheme="minorHAnsi" w:hAnsiTheme="minorHAnsi" w:cstheme="minorHAnsi" w:hint="default"/>
        <w:b w:val="0"/>
        <w:sz w:val="18"/>
        <w:szCs w:val="18"/>
      </w:rPr>
    </w:lvl>
    <w:lvl w:ilvl="2">
      <w:start w:val="1"/>
      <w:numFmt w:val="decimal"/>
      <w:lvlText w:val="%1.%2.%3"/>
      <w:lvlJc w:val="left"/>
      <w:pPr>
        <w:tabs>
          <w:tab w:val="num" w:pos="567"/>
        </w:tabs>
        <w:ind w:left="567" w:hanging="56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78D13CA1"/>
    <w:multiLevelType w:val="multilevel"/>
    <w:tmpl w:val="25044E98"/>
    <w:name w:val="LL_HeadingBlue"/>
    <w:lvl w:ilvl="0">
      <w:start w:val="1"/>
      <w:numFmt w:val="decimal"/>
      <w:pStyle w:val="LLHeadingblue1"/>
      <w:lvlText w:val="%1"/>
      <w:lvlJc w:val="left"/>
      <w:pPr>
        <w:tabs>
          <w:tab w:val="num" w:pos="851"/>
        </w:tabs>
        <w:ind w:left="851" w:hanging="851"/>
      </w:pPr>
      <w:rPr>
        <w:rFonts w:ascii="Arial" w:hAnsi="Arial" w:hint="default"/>
        <w:b/>
        <w:i w:val="0"/>
        <w:color w:val="111F63"/>
        <w:sz w:val="24"/>
      </w:rPr>
    </w:lvl>
    <w:lvl w:ilvl="1">
      <w:start w:val="1"/>
      <w:numFmt w:val="decimal"/>
      <w:pStyle w:val="LLHeadingblue2"/>
      <w:lvlText w:val="%1.%2"/>
      <w:lvlJc w:val="left"/>
      <w:pPr>
        <w:tabs>
          <w:tab w:val="num" w:pos="851"/>
        </w:tabs>
        <w:ind w:left="851" w:hanging="851"/>
      </w:pPr>
      <w:rPr>
        <w:rFonts w:hint="default"/>
      </w:rPr>
    </w:lvl>
    <w:lvl w:ilvl="2">
      <w:start w:val="1"/>
      <w:numFmt w:val="decimal"/>
      <w:pStyle w:val="LLHeadingblue3"/>
      <w:lvlText w:val="%1.%2.%3"/>
      <w:lvlJc w:val="left"/>
      <w:pPr>
        <w:tabs>
          <w:tab w:val="num" w:pos="851"/>
        </w:tabs>
        <w:ind w:left="851" w:hanging="851"/>
      </w:pPr>
      <w:rPr>
        <w:rFonts w:hint="default"/>
        <w:b w:val="0"/>
        <w:i w:val="0"/>
      </w:rPr>
    </w:lvl>
    <w:lvl w:ilvl="3">
      <w:start w:val="1"/>
      <w:numFmt w:val="decimal"/>
      <w:pStyle w:val="LLHeadingblue4"/>
      <w:lvlText w:val="%1.%2.%3.%4"/>
      <w:lvlJc w:val="left"/>
      <w:pPr>
        <w:tabs>
          <w:tab w:val="num" w:pos="851"/>
        </w:tabs>
        <w:ind w:left="851" w:hanging="851"/>
      </w:pPr>
      <w:rPr>
        <w:rFonts w:hint="default"/>
      </w:rPr>
    </w:lvl>
    <w:lvl w:ilvl="4">
      <w:start w:val="1"/>
      <w:numFmt w:val="decimal"/>
      <w:pStyle w:val="LLHeadingblue5"/>
      <w:lvlText w:val="%1.%2.%3.%4.%5"/>
      <w:lvlJc w:val="left"/>
      <w:pPr>
        <w:tabs>
          <w:tab w:val="num" w:pos="851"/>
        </w:tabs>
        <w:ind w:left="851" w:hanging="85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7967442B"/>
    <w:multiLevelType w:val="multilevel"/>
    <w:tmpl w:val="C70A4524"/>
    <w:lvl w:ilvl="0">
      <w:start w:val="1"/>
      <w:numFmt w:val="decimal"/>
      <w:lvlText w:val="%1."/>
      <w:lvlJc w:val="left"/>
      <w:pPr>
        <w:ind w:left="720" w:hanging="360"/>
      </w:pPr>
    </w:lvl>
    <w:lvl w:ilvl="1">
      <w:start w:val="1"/>
      <w:numFmt w:val="decimal"/>
      <w:isLgl/>
      <w:lvlText w:val="%1.%2"/>
      <w:lvlJc w:val="left"/>
      <w:pPr>
        <w:ind w:left="720" w:hanging="360"/>
      </w:pPr>
      <w:rPr>
        <w:rFonts w:ascii="Arial" w:hAnsi="Arial" w:cs="Arial" w:hint="default"/>
        <w:sz w:val="18"/>
      </w:rPr>
    </w:lvl>
    <w:lvl w:ilvl="2">
      <w:start w:val="1"/>
      <w:numFmt w:val="decimal"/>
      <w:isLgl/>
      <w:lvlText w:val="%1.%2.%3"/>
      <w:lvlJc w:val="left"/>
      <w:pPr>
        <w:ind w:left="1080" w:hanging="720"/>
      </w:pPr>
      <w:rPr>
        <w:rFonts w:ascii="Arial" w:hAnsi="Arial" w:cs="Arial" w:hint="default"/>
        <w:sz w:val="18"/>
      </w:rPr>
    </w:lvl>
    <w:lvl w:ilvl="3">
      <w:start w:val="1"/>
      <w:numFmt w:val="decimal"/>
      <w:isLgl/>
      <w:lvlText w:val="%1.%2.%3.%4"/>
      <w:lvlJc w:val="left"/>
      <w:pPr>
        <w:ind w:left="1080" w:hanging="720"/>
      </w:pPr>
      <w:rPr>
        <w:rFonts w:ascii="Arial" w:hAnsi="Arial" w:cs="Arial" w:hint="default"/>
        <w:sz w:val="18"/>
      </w:rPr>
    </w:lvl>
    <w:lvl w:ilvl="4">
      <w:start w:val="1"/>
      <w:numFmt w:val="decimal"/>
      <w:isLgl/>
      <w:lvlText w:val="%1.%2.%3.%4.%5"/>
      <w:lvlJc w:val="left"/>
      <w:pPr>
        <w:ind w:left="1440" w:hanging="1080"/>
      </w:pPr>
      <w:rPr>
        <w:rFonts w:ascii="Arial" w:hAnsi="Arial" w:cs="Arial" w:hint="default"/>
        <w:sz w:val="18"/>
      </w:rPr>
    </w:lvl>
    <w:lvl w:ilvl="5">
      <w:start w:val="1"/>
      <w:numFmt w:val="decimal"/>
      <w:isLgl/>
      <w:lvlText w:val="%1.%2.%3.%4.%5.%6"/>
      <w:lvlJc w:val="left"/>
      <w:pPr>
        <w:ind w:left="1440" w:hanging="1080"/>
      </w:pPr>
      <w:rPr>
        <w:rFonts w:ascii="Arial" w:hAnsi="Arial" w:cs="Arial" w:hint="default"/>
        <w:sz w:val="18"/>
      </w:rPr>
    </w:lvl>
    <w:lvl w:ilvl="6">
      <w:start w:val="1"/>
      <w:numFmt w:val="decimal"/>
      <w:isLgl/>
      <w:lvlText w:val="%1.%2.%3.%4.%5.%6.%7"/>
      <w:lvlJc w:val="left"/>
      <w:pPr>
        <w:ind w:left="1800" w:hanging="1440"/>
      </w:pPr>
      <w:rPr>
        <w:rFonts w:ascii="Arial" w:hAnsi="Arial" w:cs="Arial" w:hint="default"/>
        <w:sz w:val="18"/>
      </w:rPr>
    </w:lvl>
    <w:lvl w:ilvl="7">
      <w:start w:val="1"/>
      <w:numFmt w:val="decimal"/>
      <w:isLgl/>
      <w:lvlText w:val="%1.%2.%3.%4.%5.%6.%7.%8"/>
      <w:lvlJc w:val="left"/>
      <w:pPr>
        <w:ind w:left="1800" w:hanging="1440"/>
      </w:pPr>
      <w:rPr>
        <w:rFonts w:ascii="Arial" w:hAnsi="Arial" w:cs="Arial" w:hint="default"/>
        <w:sz w:val="18"/>
      </w:rPr>
    </w:lvl>
    <w:lvl w:ilvl="8">
      <w:start w:val="1"/>
      <w:numFmt w:val="decimal"/>
      <w:isLgl/>
      <w:lvlText w:val="%1.%2.%3.%4.%5.%6.%7.%8.%9"/>
      <w:lvlJc w:val="left"/>
      <w:pPr>
        <w:ind w:left="2160" w:hanging="1800"/>
      </w:pPr>
      <w:rPr>
        <w:rFonts w:ascii="Arial" w:hAnsi="Arial" w:cs="Arial" w:hint="default"/>
        <w:sz w:val="18"/>
      </w:rPr>
    </w:lvl>
  </w:abstractNum>
  <w:num w:numId="1">
    <w:abstractNumId w:val="1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5"/>
  </w:num>
  <w:num w:numId="6">
    <w:abstractNumId w:val="6"/>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1"/>
  </w:num>
  <w:num w:numId="20">
    <w:abstractNumId w:val="3"/>
  </w:num>
  <w:num w:numId="21">
    <w:abstractNumId w:val="1"/>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425"/>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3AF4"/>
    <w:rsid w:val="000075FA"/>
    <w:rsid w:val="00016D2C"/>
    <w:rsid w:val="00016D43"/>
    <w:rsid w:val="000221D1"/>
    <w:rsid w:val="000276AC"/>
    <w:rsid w:val="00056B6B"/>
    <w:rsid w:val="00057338"/>
    <w:rsid w:val="00071137"/>
    <w:rsid w:val="00075418"/>
    <w:rsid w:val="00075D83"/>
    <w:rsid w:val="00081102"/>
    <w:rsid w:val="00082233"/>
    <w:rsid w:val="000834CE"/>
    <w:rsid w:val="000871EB"/>
    <w:rsid w:val="0009304C"/>
    <w:rsid w:val="0009660A"/>
    <w:rsid w:val="000B1571"/>
    <w:rsid w:val="000C2952"/>
    <w:rsid w:val="000C3A10"/>
    <w:rsid w:val="000D3116"/>
    <w:rsid w:val="001044B9"/>
    <w:rsid w:val="0010676A"/>
    <w:rsid w:val="001075C2"/>
    <w:rsid w:val="001173AE"/>
    <w:rsid w:val="00123279"/>
    <w:rsid w:val="00125D04"/>
    <w:rsid w:val="00154C09"/>
    <w:rsid w:val="00176EAA"/>
    <w:rsid w:val="00187F13"/>
    <w:rsid w:val="00197DD5"/>
    <w:rsid w:val="001A5BBC"/>
    <w:rsid w:val="001D086B"/>
    <w:rsid w:val="001D57A0"/>
    <w:rsid w:val="001D6E9B"/>
    <w:rsid w:val="001F3AF7"/>
    <w:rsid w:val="002140EF"/>
    <w:rsid w:val="00222B47"/>
    <w:rsid w:val="00226651"/>
    <w:rsid w:val="00234D00"/>
    <w:rsid w:val="00246C82"/>
    <w:rsid w:val="002501DC"/>
    <w:rsid w:val="00251DF5"/>
    <w:rsid w:val="002605B8"/>
    <w:rsid w:val="0026268C"/>
    <w:rsid w:val="00262EEC"/>
    <w:rsid w:val="00271C97"/>
    <w:rsid w:val="0027367A"/>
    <w:rsid w:val="002747D6"/>
    <w:rsid w:val="0027527A"/>
    <w:rsid w:val="0029454C"/>
    <w:rsid w:val="002B34B8"/>
    <w:rsid w:val="002B6D15"/>
    <w:rsid w:val="002C3FCD"/>
    <w:rsid w:val="002F2B1C"/>
    <w:rsid w:val="002F2C03"/>
    <w:rsid w:val="0033557B"/>
    <w:rsid w:val="00337FB5"/>
    <w:rsid w:val="003406EB"/>
    <w:rsid w:val="00351A50"/>
    <w:rsid w:val="003569DC"/>
    <w:rsid w:val="00367BFA"/>
    <w:rsid w:val="00390919"/>
    <w:rsid w:val="0039358C"/>
    <w:rsid w:val="003A33CC"/>
    <w:rsid w:val="003B0DB2"/>
    <w:rsid w:val="003D0911"/>
    <w:rsid w:val="003D4657"/>
    <w:rsid w:val="004008CB"/>
    <w:rsid w:val="0040110D"/>
    <w:rsid w:val="00405FED"/>
    <w:rsid w:val="00414126"/>
    <w:rsid w:val="00434FAC"/>
    <w:rsid w:val="0043744F"/>
    <w:rsid w:val="00443642"/>
    <w:rsid w:val="0044430A"/>
    <w:rsid w:val="00445F8B"/>
    <w:rsid w:val="00447A87"/>
    <w:rsid w:val="00450EFB"/>
    <w:rsid w:val="004671E0"/>
    <w:rsid w:val="00481B2D"/>
    <w:rsid w:val="00484469"/>
    <w:rsid w:val="004962EC"/>
    <w:rsid w:val="00497855"/>
    <w:rsid w:val="00497E11"/>
    <w:rsid w:val="004A67A5"/>
    <w:rsid w:val="004B3D61"/>
    <w:rsid w:val="004C0298"/>
    <w:rsid w:val="004C7BD2"/>
    <w:rsid w:val="004D7B65"/>
    <w:rsid w:val="004F77CE"/>
    <w:rsid w:val="00524C65"/>
    <w:rsid w:val="0053170E"/>
    <w:rsid w:val="0056278A"/>
    <w:rsid w:val="00564642"/>
    <w:rsid w:val="005A797D"/>
    <w:rsid w:val="005B5BD7"/>
    <w:rsid w:val="005C1279"/>
    <w:rsid w:val="005D0384"/>
    <w:rsid w:val="005E0DF2"/>
    <w:rsid w:val="005E2C01"/>
    <w:rsid w:val="005F4D4C"/>
    <w:rsid w:val="00610DDF"/>
    <w:rsid w:val="00624C93"/>
    <w:rsid w:val="006317BF"/>
    <w:rsid w:val="00631F70"/>
    <w:rsid w:val="00636084"/>
    <w:rsid w:val="006605CD"/>
    <w:rsid w:val="00686C0C"/>
    <w:rsid w:val="006A03D6"/>
    <w:rsid w:val="006A07A9"/>
    <w:rsid w:val="006A75E1"/>
    <w:rsid w:val="006C098F"/>
    <w:rsid w:val="006E7792"/>
    <w:rsid w:val="006E77D7"/>
    <w:rsid w:val="007025FF"/>
    <w:rsid w:val="00703AA5"/>
    <w:rsid w:val="0071528C"/>
    <w:rsid w:val="00716037"/>
    <w:rsid w:val="0071792E"/>
    <w:rsid w:val="0072358E"/>
    <w:rsid w:val="00733AF4"/>
    <w:rsid w:val="007512CE"/>
    <w:rsid w:val="007925D5"/>
    <w:rsid w:val="00795C41"/>
    <w:rsid w:val="007961DA"/>
    <w:rsid w:val="007C3C5F"/>
    <w:rsid w:val="007D3126"/>
    <w:rsid w:val="007D3C89"/>
    <w:rsid w:val="007F01C9"/>
    <w:rsid w:val="007F0A2F"/>
    <w:rsid w:val="00805AAD"/>
    <w:rsid w:val="008113F7"/>
    <w:rsid w:val="008233FD"/>
    <w:rsid w:val="00826C7D"/>
    <w:rsid w:val="0084299C"/>
    <w:rsid w:val="00843A60"/>
    <w:rsid w:val="00852718"/>
    <w:rsid w:val="00860625"/>
    <w:rsid w:val="00876042"/>
    <w:rsid w:val="0088184C"/>
    <w:rsid w:val="00894134"/>
    <w:rsid w:val="008B57C6"/>
    <w:rsid w:val="008F17D7"/>
    <w:rsid w:val="008F6F42"/>
    <w:rsid w:val="0090541E"/>
    <w:rsid w:val="00924A15"/>
    <w:rsid w:val="00925308"/>
    <w:rsid w:val="00941E04"/>
    <w:rsid w:val="0094422A"/>
    <w:rsid w:val="00957970"/>
    <w:rsid w:val="009645AC"/>
    <w:rsid w:val="009A6857"/>
    <w:rsid w:val="009B578E"/>
    <w:rsid w:val="009C3DE1"/>
    <w:rsid w:val="009D3D11"/>
    <w:rsid w:val="009D498C"/>
    <w:rsid w:val="009D528B"/>
    <w:rsid w:val="009F2B02"/>
    <w:rsid w:val="009F6259"/>
    <w:rsid w:val="00A14012"/>
    <w:rsid w:val="00A215B7"/>
    <w:rsid w:val="00A33767"/>
    <w:rsid w:val="00A421FA"/>
    <w:rsid w:val="00A443E2"/>
    <w:rsid w:val="00A46D61"/>
    <w:rsid w:val="00A46E9D"/>
    <w:rsid w:val="00A7202A"/>
    <w:rsid w:val="00A8188A"/>
    <w:rsid w:val="00A82C03"/>
    <w:rsid w:val="00A93863"/>
    <w:rsid w:val="00AA2F92"/>
    <w:rsid w:val="00AA3F5A"/>
    <w:rsid w:val="00AD03EA"/>
    <w:rsid w:val="00AD3AB6"/>
    <w:rsid w:val="00AF1872"/>
    <w:rsid w:val="00B0441C"/>
    <w:rsid w:val="00B0539C"/>
    <w:rsid w:val="00B65707"/>
    <w:rsid w:val="00B86009"/>
    <w:rsid w:val="00B86C40"/>
    <w:rsid w:val="00BC26B4"/>
    <w:rsid w:val="00BD2BEB"/>
    <w:rsid w:val="00BF35B7"/>
    <w:rsid w:val="00C14EE1"/>
    <w:rsid w:val="00C1569A"/>
    <w:rsid w:val="00C37A5A"/>
    <w:rsid w:val="00C8583A"/>
    <w:rsid w:val="00CC1D51"/>
    <w:rsid w:val="00CE0A96"/>
    <w:rsid w:val="00D1055F"/>
    <w:rsid w:val="00D56C1F"/>
    <w:rsid w:val="00DA5E4C"/>
    <w:rsid w:val="00DB3BBB"/>
    <w:rsid w:val="00DB4DDE"/>
    <w:rsid w:val="00DD70BD"/>
    <w:rsid w:val="00DE5E7E"/>
    <w:rsid w:val="00E14C60"/>
    <w:rsid w:val="00E20DA7"/>
    <w:rsid w:val="00E274F9"/>
    <w:rsid w:val="00E34E57"/>
    <w:rsid w:val="00E352DD"/>
    <w:rsid w:val="00E51259"/>
    <w:rsid w:val="00E55A4A"/>
    <w:rsid w:val="00E8445A"/>
    <w:rsid w:val="00EA3D37"/>
    <w:rsid w:val="00EB1820"/>
    <w:rsid w:val="00EF5883"/>
    <w:rsid w:val="00EF6EC3"/>
    <w:rsid w:val="00F13133"/>
    <w:rsid w:val="00F31361"/>
    <w:rsid w:val="00F37658"/>
    <w:rsid w:val="00F400EE"/>
    <w:rsid w:val="00F40510"/>
    <w:rsid w:val="00F405EC"/>
    <w:rsid w:val="00F42F3B"/>
    <w:rsid w:val="00F432EB"/>
    <w:rsid w:val="00F56C84"/>
    <w:rsid w:val="00F9588F"/>
    <w:rsid w:val="00FB0299"/>
    <w:rsid w:val="00FC717A"/>
    <w:rsid w:val="00FD1D90"/>
    <w:rsid w:val="00FD1F67"/>
    <w:rsid w:val="00FE1FD4"/>
    <w:rsid w:val="00FE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8695F"/>
  <w15:docId w15:val="{BAA1DD30-714A-4819-A381-EFA51947B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5">
    <w:name w:val="heading 5"/>
    <w:basedOn w:val="Standaard"/>
    <w:next w:val="Standaard"/>
    <w:link w:val="Kop5Char"/>
    <w:uiPriority w:val="9"/>
    <w:semiHidden/>
    <w:unhideWhenUsed/>
    <w:qFormat/>
    <w:rsid w:val="0040110D"/>
    <w:pPr>
      <w:keepNext/>
      <w:keepLines/>
      <w:spacing w:before="200" w:after="0"/>
      <w:outlineLvl w:val="4"/>
    </w:pPr>
    <w:rPr>
      <w:rFonts w:asciiTheme="majorHAnsi" w:eastAsiaTheme="majorEastAsia" w:hAnsiTheme="majorHAnsi" w:cstheme="majorBidi"/>
      <w:color w:val="031A3C" w:themeColor="accent1" w:themeShade="7F"/>
    </w:rPr>
  </w:style>
  <w:style w:type="paragraph" w:styleId="Kop6">
    <w:name w:val="heading 6"/>
    <w:basedOn w:val="Kop5"/>
    <w:next w:val="Standaard"/>
    <w:link w:val="Kop6Char"/>
    <w:qFormat/>
    <w:rsid w:val="0040110D"/>
    <w:pPr>
      <w:keepLines w:val="0"/>
      <w:suppressAutoHyphens/>
      <w:spacing w:before="240" w:after="60" w:line="280" w:lineRule="atLeast"/>
      <w:outlineLvl w:val="5"/>
    </w:pPr>
    <w:rPr>
      <w:rFonts w:ascii="Cambria" w:eastAsiaTheme="minorHAnsi" w:hAnsi="Cambria" w:cstheme="minorBidi"/>
      <w:b/>
      <w:bCs/>
      <w:i/>
      <w:color w:val="auto"/>
      <w:sz w:val="26"/>
      <w:szCs w:val="26"/>
      <w:lang w:val="nl-NL"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33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F77CE"/>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4F77CE"/>
  </w:style>
  <w:style w:type="paragraph" w:styleId="Voettekst">
    <w:name w:val="footer"/>
    <w:basedOn w:val="Standaard"/>
    <w:link w:val="VoettekstChar"/>
    <w:uiPriority w:val="99"/>
    <w:unhideWhenUsed/>
    <w:rsid w:val="004F77CE"/>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F77CE"/>
  </w:style>
  <w:style w:type="paragraph" w:styleId="Lijstalinea">
    <w:name w:val="List Paragraph"/>
    <w:basedOn w:val="Standaard"/>
    <w:uiPriority w:val="34"/>
    <w:qFormat/>
    <w:rsid w:val="00A7202A"/>
    <w:pPr>
      <w:ind w:left="720"/>
      <w:contextualSpacing/>
    </w:pPr>
  </w:style>
  <w:style w:type="paragraph" w:customStyle="1" w:styleId="bkOpsomming1OVK">
    <w:name w:val="bkOpsomming1OVK"/>
    <w:basedOn w:val="Standaard"/>
    <w:next w:val="Standaard"/>
    <w:qFormat/>
    <w:rsid w:val="003406EB"/>
    <w:pPr>
      <w:numPr>
        <w:numId w:val="2"/>
      </w:numPr>
      <w:spacing w:after="260" w:line="260" w:lineRule="atLeast"/>
      <w:jc w:val="both"/>
      <w:outlineLvl w:val="0"/>
    </w:pPr>
    <w:rPr>
      <w:rFonts w:eastAsiaTheme="minorHAnsi" w:cstheme="minorBidi"/>
      <w:b/>
      <w:lang w:val="nl-NL"/>
    </w:rPr>
  </w:style>
  <w:style w:type="paragraph" w:customStyle="1" w:styleId="bkOpsomming2OVK">
    <w:name w:val="bkOpsomming2OVK"/>
    <w:basedOn w:val="Standaard"/>
    <w:qFormat/>
    <w:rsid w:val="003406EB"/>
    <w:pPr>
      <w:numPr>
        <w:ilvl w:val="1"/>
        <w:numId w:val="2"/>
      </w:numPr>
      <w:spacing w:after="260" w:line="260" w:lineRule="atLeast"/>
      <w:jc w:val="both"/>
      <w:outlineLvl w:val="1"/>
    </w:pPr>
    <w:rPr>
      <w:rFonts w:eastAsiaTheme="minorHAnsi" w:cstheme="minorBidi"/>
      <w:lang w:val="nl-NL"/>
    </w:rPr>
  </w:style>
  <w:style w:type="paragraph" w:customStyle="1" w:styleId="bkOpsomming3OVK">
    <w:name w:val="bkOpsomming3OVK"/>
    <w:basedOn w:val="Standaard"/>
    <w:next w:val="Standaard"/>
    <w:qFormat/>
    <w:rsid w:val="003406EB"/>
    <w:pPr>
      <w:numPr>
        <w:ilvl w:val="2"/>
        <w:numId w:val="2"/>
      </w:numPr>
      <w:spacing w:after="260" w:line="260" w:lineRule="atLeast"/>
      <w:jc w:val="both"/>
      <w:outlineLvl w:val="2"/>
    </w:pPr>
    <w:rPr>
      <w:rFonts w:eastAsiaTheme="minorHAnsi" w:cstheme="minorBidi"/>
      <w:lang w:val="nl-NL"/>
    </w:rPr>
  </w:style>
  <w:style w:type="paragraph" w:customStyle="1" w:styleId="bkOpsomming4OVK">
    <w:name w:val="bkOpsomming4OVK"/>
    <w:basedOn w:val="Standaard"/>
    <w:next w:val="Standaard"/>
    <w:qFormat/>
    <w:rsid w:val="003406EB"/>
    <w:pPr>
      <w:numPr>
        <w:ilvl w:val="3"/>
        <w:numId w:val="2"/>
      </w:numPr>
      <w:spacing w:after="260" w:line="260" w:lineRule="atLeast"/>
      <w:jc w:val="both"/>
      <w:outlineLvl w:val="3"/>
    </w:pPr>
    <w:rPr>
      <w:rFonts w:eastAsiaTheme="minorHAnsi" w:cstheme="minorBidi"/>
      <w:lang w:val="nl-NL"/>
    </w:rPr>
  </w:style>
  <w:style w:type="paragraph" w:customStyle="1" w:styleId="LLDeedHeading2">
    <w:name w:val="LL_DeedHeading2"/>
    <w:basedOn w:val="Standaard"/>
    <w:qFormat/>
    <w:rsid w:val="00443642"/>
    <w:pPr>
      <w:widowControl w:val="0"/>
      <w:suppressAutoHyphens/>
      <w:spacing w:after="0" w:line="280" w:lineRule="atLeast"/>
    </w:pPr>
    <w:rPr>
      <w:rFonts w:eastAsiaTheme="minorHAnsi" w:cstheme="minorBidi"/>
      <w:lang w:val="nl-NL"/>
    </w:rPr>
  </w:style>
  <w:style w:type="paragraph" w:customStyle="1" w:styleId="LLDeedHeading">
    <w:name w:val="LL_DeedHeading"/>
    <w:basedOn w:val="Standaard"/>
    <w:qFormat/>
    <w:rsid w:val="0094422A"/>
    <w:pPr>
      <w:widowControl w:val="0"/>
      <w:tabs>
        <w:tab w:val="num" w:pos="567"/>
      </w:tabs>
      <w:suppressAutoHyphens/>
      <w:spacing w:after="0" w:line="280" w:lineRule="atLeast"/>
      <w:ind w:left="567" w:hanging="567"/>
    </w:pPr>
    <w:rPr>
      <w:rFonts w:eastAsiaTheme="minorHAnsi" w:cstheme="minorBidi"/>
      <w:b/>
      <w:lang w:val="nl-NL"/>
    </w:rPr>
  </w:style>
  <w:style w:type="paragraph" w:customStyle="1" w:styleId="LLDeedHeading3">
    <w:name w:val="LL_DeedHeading3"/>
    <w:basedOn w:val="Standaard"/>
    <w:qFormat/>
    <w:rsid w:val="0094422A"/>
    <w:pPr>
      <w:widowControl w:val="0"/>
      <w:tabs>
        <w:tab w:val="num" w:pos="567"/>
      </w:tabs>
      <w:suppressAutoHyphens/>
      <w:spacing w:after="0" w:line="280" w:lineRule="atLeast"/>
      <w:ind w:left="567" w:hanging="567"/>
    </w:pPr>
    <w:rPr>
      <w:rFonts w:eastAsiaTheme="minorHAnsi" w:cstheme="minorBidi"/>
      <w:lang w:val="nl-NL"/>
    </w:rPr>
  </w:style>
  <w:style w:type="character" w:customStyle="1" w:styleId="Kop6Char">
    <w:name w:val="Kop 6 Char"/>
    <w:basedOn w:val="Standaardalinea-lettertype"/>
    <w:link w:val="Kop6"/>
    <w:rsid w:val="0040110D"/>
    <w:rPr>
      <w:rFonts w:ascii="Cambria" w:eastAsiaTheme="minorHAnsi" w:hAnsi="Cambria" w:cstheme="minorBidi"/>
      <w:b/>
      <w:bCs/>
      <w:i/>
      <w:sz w:val="26"/>
      <w:szCs w:val="26"/>
      <w:lang w:val="nl-NL" w:eastAsia="x-none"/>
    </w:rPr>
  </w:style>
  <w:style w:type="paragraph" w:customStyle="1" w:styleId="LLDeedNormalIndent">
    <w:name w:val="LL_DeedNormalIndent"/>
    <w:basedOn w:val="Standaard"/>
    <w:qFormat/>
    <w:rsid w:val="0040110D"/>
    <w:pPr>
      <w:widowControl w:val="0"/>
      <w:tabs>
        <w:tab w:val="left" w:pos="567"/>
      </w:tabs>
      <w:suppressAutoHyphens/>
      <w:spacing w:after="0" w:line="280" w:lineRule="atLeast"/>
      <w:ind w:left="567"/>
    </w:pPr>
    <w:rPr>
      <w:rFonts w:eastAsiaTheme="minorHAnsi" w:cstheme="minorBidi"/>
      <w:lang w:val="nl-NL"/>
    </w:rPr>
  </w:style>
  <w:style w:type="character" w:customStyle="1" w:styleId="Kop5Char">
    <w:name w:val="Kop 5 Char"/>
    <w:basedOn w:val="Standaardalinea-lettertype"/>
    <w:link w:val="Kop5"/>
    <w:uiPriority w:val="9"/>
    <w:semiHidden/>
    <w:rsid w:val="0040110D"/>
    <w:rPr>
      <w:rFonts w:asciiTheme="majorHAnsi" w:eastAsiaTheme="majorEastAsia" w:hAnsiTheme="majorHAnsi" w:cstheme="majorBidi"/>
      <w:color w:val="031A3C" w:themeColor="accent1" w:themeShade="7F"/>
    </w:rPr>
  </w:style>
  <w:style w:type="paragraph" w:customStyle="1" w:styleId="LLDeedNormal">
    <w:name w:val="LL_DeedNormal"/>
    <w:basedOn w:val="Standaard"/>
    <w:qFormat/>
    <w:rsid w:val="00EF6EC3"/>
    <w:pPr>
      <w:widowControl w:val="0"/>
      <w:suppressAutoHyphens/>
      <w:spacing w:after="0" w:line="280" w:lineRule="atLeast"/>
    </w:pPr>
    <w:rPr>
      <w:rFonts w:eastAsiaTheme="minorHAnsi" w:cstheme="minorBidi"/>
      <w:lang w:val="nl-NL"/>
    </w:rPr>
  </w:style>
  <w:style w:type="paragraph" w:customStyle="1" w:styleId="LLDeedNumIndenta">
    <w:name w:val="LL_DeedNumIndent(a)"/>
    <w:basedOn w:val="LLDeedNormal"/>
    <w:qFormat/>
    <w:rsid w:val="00EF6EC3"/>
    <w:pPr>
      <w:numPr>
        <w:numId w:val="6"/>
      </w:numPr>
    </w:pPr>
  </w:style>
  <w:style w:type="paragraph" w:customStyle="1" w:styleId="LLDeedWhereas">
    <w:name w:val="LL_DeedWhereas"/>
    <w:basedOn w:val="LLDeedNormal"/>
    <w:qFormat/>
    <w:rsid w:val="00EF6EC3"/>
    <w:pPr>
      <w:numPr>
        <w:numId w:val="7"/>
      </w:numPr>
    </w:pPr>
  </w:style>
  <w:style w:type="paragraph" w:styleId="Ballontekst">
    <w:name w:val="Balloon Text"/>
    <w:basedOn w:val="Standaard"/>
    <w:link w:val="BallontekstChar"/>
    <w:uiPriority w:val="99"/>
    <w:semiHidden/>
    <w:unhideWhenUsed/>
    <w:rsid w:val="00B0539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0539C"/>
    <w:rPr>
      <w:rFonts w:ascii="Tahoma" w:hAnsi="Tahoma" w:cs="Tahoma"/>
      <w:sz w:val="16"/>
      <w:szCs w:val="16"/>
    </w:rPr>
  </w:style>
  <w:style w:type="paragraph" w:customStyle="1" w:styleId="LLDeedHeadingLong">
    <w:name w:val="LL_DeedHeadingLong"/>
    <w:basedOn w:val="LLDeedNormal"/>
    <w:qFormat/>
    <w:rsid w:val="00C1569A"/>
    <w:pPr>
      <w:numPr>
        <w:numId w:val="12"/>
      </w:numPr>
    </w:pPr>
    <w:rPr>
      <w:b/>
      <w:caps/>
    </w:rPr>
  </w:style>
  <w:style w:type="paragraph" w:customStyle="1" w:styleId="LLDeedHeadingLong2">
    <w:name w:val="LL_DeedHeadingLong2"/>
    <w:basedOn w:val="LLDeedNormal"/>
    <w:qFormat/>
    <w:rsid w:val="00C1569A"/>
    <w:pPr>
      <w:numPr>
        <w:ilvl w:val="1"/>
        <w:numId w:val="12"/>
      </w:numPr>
    </w:pPr>
    <w:rPr>
      <w:b/>
    </w:rPr>
  </w:style>
  <w:style w:type="paragraph" w:customStyle="1" w:styleId="LLDeedHeadingLong3">
    <w:name w:val="LL_DeedHeadingLong3"/>
    <w:basedOn w:val="LLDeedNormal"/>
    <w:qFormat/>
    <w:rsid w:val="00C1569A"/>
    <w:pPr>
      <w:numPr>
        <w:ilvl w:val="2"/>
        <w:numId w:val="12"/>
      </w:numPr>
    </w:pPr>
  </w:style>
  <w:style w:type="paragraph" w:customStyle="1" w:styleId="LLHeadingblue1">
    <w:name w:val="LL_Heading blue 1"/>
    <w:basedOn w:val="Standaard"/>
    <w:rsid w:val="001044B9"/>
    <w:pPr>
      <w:keepNext/>
      <w:numPr>
        <w:numId w:val="19"/>
      </w:numPr>
      <w:suppressAutoHyphens/>
      <w:spacing w:before="360" w:after="280" w:line="280" w:lineRule="atLeast"/>
      <w:outlineLvl w:val="0"/>
    </w:pPr>
    <w:rPr>
      <w:rFonts w:eastAsiaTheme="minorHAnsi" w:cstheme="minorBidi"/>
      <w:b/>
      <w:caps/>
      <w:color w:val="111F63"/>
      <w:sz w:val="24"/>
      <w:lang w:val="nl-NL"/>
    </w:rPr>
  </w:style>
  <w:style w:type="paragraph" w:customStyle="1" w:styleId="LLHeadingblue2">
    <w:name w:val="LL_Heading blue 2"/>
    <w:basedOn w:val="Standaard"/>
    <w:rsid w:val="001044B9"/>
    <w:pPr>
      <w:keepNext/>
      <w:numPr>
        <w:ilvl w:val="1"/>
        <w:numId w:val="19"/>
      </w:numPr>
      <w:suppressAutoHyphens/>
      <w:spacing w:line="280" w:lineRule="atLeast"/>
      <w:outlineLvl w:val="1"/>
    </w:pPr>
    <w:rPr>
      <w:rFonts w:eastAsiaTheme="minorHAnsi" w:cstheme="minorBidi"/>
      <w:b/>
      <w:lang w:val="nl-NL"/>
    </w:rPr>
  </w:style>
  <w:style w:type="paragraph" w:customStyle="1" w:styleId="LLHeadingblue3">
    <w:name w:val="LL_Heading blue 3"/>
    <w:basedOn w:val="Standaard"/>
    <w:rsid w:val="001044B9"/>
    <w:pPr>
      <w:keepNext/>
      <w:numPr>
        <w:ilvl w:val="2"/>
        <w:numId w:val="19"/>
      </w:numPr>
      <w:suppressAutoHyphens/>
      <w:spacing w:line="280" w:lineRule="atLeast"/>
      <w:outlineLvl w:val="2"/>
    </w:pPr>
    <w:rPr>
      <w:rFonts w:eastAsiaTheme="minorHAnsi" w:cstheme="minorBidi"/>
      <w:i/>
      <w:lang w:val="nl-NL"/>
    </w:rPr>
  </w:style>
  <w:style w:type="paragraph" w:customStyle="1" w:styleId="LLHeadingblue4">
    <w:name w:val="LL_Heading blue 4"/>
    <w:basedOn w:val="Standaard"/>
    <w:qFormat/>
    <w:rsid w:val="001044B9"/>
    <w:pPr>
      <w:numPr>
        <w:ilvl w:val="3"/>
        <w:numId w:val="19"/>
      </w:numPr>
      <w:suppressAutoHyphens/>
      <w:spacing w:line="280" w:lineRule="atLeast"/>
      <w:outlineLvl w:val="3"/>
    </w:pPr>
    <w:rPr>
      <w:rFonts w:eastAsiaTheme="minorHAnsi" w:cstheme="minorBidi"/>
      <w:lang w:val="nl-NL"/>
    </w:rPr>
  </w:style>
  <w:style w:type="paragraph" w:customStyle="1" w:styleId="LLHeadingblue5">
    <w:name w:val="LL_Heading blue 5"/>
    <w:basedOn w:val="Standaard"/>
    <w:qFormat/>
    <w:rsid w:val="001044B9"/>
    <w:pPr>
      <w:numPr>
        <w:ilvl w:val="4"/>
        <w:numId w:val="19"/>
      </w:numPr>
      <w:suppressAutoHyphens/>
      <w:spacing w:line="280" w:lineRule="atLeast"/>
      <w:outlineLvl w:val="4"/>
    </w:pPr>
    <w:rPr>
      <w:rFonts w:eastAsiaTheme="minorHAnsi" w:cstheme="minorBidi"/>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13799">
      <w:bodyDiv w:val="1"/>
      <w:marLeft w:val="0"/>
      <w:marRight w:val="0"/>
      <w:marTop w:val="0"/>
      <w:marBottom w:val="0"/>
      <w:divBdr>
        <w:top w:val="none" w:sz="0" w:space="0" w:color="auto"/>
        <w:left w:val="none" w:sz="0" w:space="0" w:color="auto"/>
        <w:bottom w:val="none" w:sz="0" w:space="0" w:color="auto"/>
        <w:right w:val="none" w:sz="0" w:space="0" w:color="auto"/>
      </w:divBdr>
    </w:div>
    <w:div w:id="110713025">
      <w:bodyDiv w:val="1"/>
      <w:marLeft w:val="0"/>
      <w:marRight w:val="0"/>
      <w:marTop w:val="0"/>
      <w:marBottom w:val="0"/>
      <w:divBdr>
        <w:top w:val="none" w:sz="0" w:space="0" w:color="auto"/>
        <w:left w:val="none" w:sz="0" w:space="0" w:color="auto"/>
        <w:bottom w:val="none" w:sz="0" w:space="0" w:color="auto"/>
        <w:right w:val="none" w:sz="0" w:space="0" w:color="auto"/>
      </w:divBdr>
    </w:div>
    <w:div w:id="1707371681">
      <w:bodyDiv w:val="1"/>
      <w:marLeft w:val="0"/>
      <w:marRight w:val="0"/>
      <w:marTop w:val="0"/>
      <w:marBottom w:val="0"/>
      <w:divBdr>
        <w:top w:val="none" w:sz="0" w:space="0" w:color="auto"/>
        <w:left w:val="none" w:sz="0" w:space="0" w:color="auto"/>
        <w:bottom w:val="none" w:sz="0" w:space="0" w:color="auto"/>
        <w:right w:val="none" w:sz="0" w:space="0" w:color="auto"/>
      </w:divBdr>
    </w:div>
    <w:div w:id="17759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eme3">
  <a:themeElements>
    <a:clrScheme name="Custom 1">
      <a:dk1>
        <a:srgbClr val="000000"/>
      </a:dk1>
      <a:lt1>
        <a:sysClr val="window" lastClr="FFFFFF"/>
      </a:lt1>
      <a:dk2>
        <a:srgbClr val="4D4D4F"/>
      </a:dk2>
      <a:lt2>
        <a:srgbClr val="06357A"/>
      </a:lt2>
      <a:accent1>
        <a:srgbClr val="06357A"/>
      </a:accent1>
      <a:accent2>
        <a:srgbClr val="00A2E0"/>
      </a:accent2>
      <a:accent3>
        <a:srgbClr val="80D1F0"/>
      </a:accent3>
      <a:accent4>
        <a:srgbClr val="7F7F7F"/>
      </a:accent4>
      <a:accent5>
        <a:srgbClr val="B6B6B6"/>
      </a:accent5>
      <a:accent6>
        <a:srgbClr val="D8D8D8"/>
      </a:accent6>
      <a:hlink>
        <a:srgbClr val="06357A"/>
      </a:hlink>
      <a:folHlink>
        <a:srgbClr val="5285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lIns="72000" tIns="72000" rIns="72000" bIns="72000" rtlCol="0" anchor="ctr"/>
      <a:lstStyle>
        <a:defPPr algn="ctr">
          <a:defRPr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2000" dirty="0" err="1" smtClean="0">
            <a:solidFill>
              <a:schemeClr val="tx2"/>
            </a:solidFill>
          </a:defRPr>
        </a:defPPr>
      </a:lstStyle>
    </a:txDef>
  </a:objectDefaults>
  <a:extraClrSchemeLst/>
  <a:custClrLst>
    <a:custClr name="Green">
      <a:srgbClr val="00A18E"/>
    </a:custClr>
    <a:custClr name="Pink">
      <a:srgbClr val="ED037C"/>
    </a:custClr>
    <a:custClr name="Moss green">
      <a:srgbClr val="909B5B"/>
    </a:custClr>
    <a:custClr name="Purple">
      <a:srgbClr val="A45580"/>
    </a:custClr>
    <a:custClr name="Grey blue">
      <a:srgbClr val="52859C"/>
    </a:custClr>
    <a:custClr name="Red">
      <a:srgbClr val="EF4135"/>
    </a:custClr>
    <a:custClr name="Amber">
      <a:srgbClr val="AA6E28"/>
    </a:custClr>
    <a:custClr name="Dark red">
      <a:srgbClr val="911D45"/>
    </a:custClr>
    <a:custClr name="Yellow">
      <a:srgbClr val="EAC600"/>
    </a:custClr>
    <a:custClr name="White">
      <a:srgbClr val="FFFFFF"/>
    </a:custClr>
  </a:custClrLst>
</a:theme>
</file>

<file path=docProps/app.xml><?xml version="1.0" encoding="utf-8"?>
<Properties xmlns="http://schemas.openxmlformats.org/officeDocument/2006/extended-properties" xmlns:vt="http://schemas.openxmlformats.org/officeDocument/2006/docPropsVTypes">
  <Template>Normal</Template>
  <TotalTime>1</TotalTime>
  <Pages>22</Pages>
  <Words>8256</Words>
  <Characters>45412</Characters>
  <Application>Microsoft Office Word</Application>
  <DocSecurity>0</DocSecurity>
  <Lines>378</Lines>
  <Paragraphs>107</Paragraphs>
  <ScaleCrop>false</ScaleCrop>
  <Company/>
  <LinksUpToDate>false</LinksUpToDate>
  <CharactersWithSpaces>53561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Mireille Reijs</cp:lastModifiedBy>
  <cp:revision>3</cp:revision>
  <dcterms:created xsi:type="dcterms:W3CDTF">2018-08-13T09:55:00Z</dcterms:created>
  <dcterms:modified xsi:type="dcterms:W3CDTF">2018-08-17T07:34:00Z</dcterms:modified>
</cp:coreProperties>
</file>